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BD4" w:rsidRPr="002B1211" w:rsidRDefault="003E5BD4" w:rsidP="003E5BD4">
      <w:pPr>
        <w:pStyle w:val="ListParagraph"/>
        <w:widowControl/>
        <w:numPr>
          <w:ilvl w:val="0"/>
          <w:numId w:val="2"/>
        </w:numPr>
        <w:autoSpaceDE/>
        <w:autoSpaceDN/>
        <w:adjustRightInd/>
        <w:ind w:left="1440"/>
        <w:contextualSpacing/>
        <w:jc w:val="both"/>
        <w:outlineLvl w:val="0"/>
        <w:rPr>
          <w:rFonts w:ascii="Times New Roman" w:hAnsi="Times New Roman"/>
          <w:sz w:val="22"/>
          <w:szCs w:val="22"/>
          <w:lang w:val="en-GB"/>
        </w:rPr>
      </w:pPr>
      <w:bookmarkStart w:id="0" w:name="_Toc279405230"/>
      <w:r w:rsidRPr="002B1211">
        <w:rPr>
          <w:rFonts w:ascii="Times New Roman" w:hAnsi="Times New Roman"/>
          <w:b/>
          <w:sz w:val="22"/>
          <w:szCs w:val="22"/>
          <w:lang w:val="en-GB"/>
        </w:rPr>
        <w:t>Chapter</w:t>
      </w:r>
      <w:r w:rsidRPr="002B1211">
        <w:rPr>
          <w:rFonts w:ascii="Times New Roman" w:hAnsi="Times New Roman"/>
          <w:b/>
          <w:bCs/>
          <w:sz w:val="22"/>
          <w:szCs w:val="22"/>
          <w:lang w:val="en-GB"/>
        </w:rPr>
        <w:t xml:space="preserve"> 6:</w:t>
      </w:r>
      <w:r w:rsidRPr="002B1211">
        <w:rPr>
          <w:rFonts w:ascii="Times New Roman" w:hAnsi="Times New Roman"/>
          <w:b/>
          <w:bCs/>
          <w:sz w:val="22"/>
          <w:szCs w:val="22"/>
          <w:lang w:val="en-GB"/>
        </w:rPr>
        <w:tab/>
        <w:t>Meteorology</w:t>
      </w:r>
      <w:bookmarkEnd w:id="0"/>
    </w:p>
    <w:p w:rsidR="003E5BD4" w:rsidRPr="002B1211" w:rsidRDefault="003E5BD4" w:rsidP="003E5BD4">
      <w:pPr>
        <w:widowControl/>
        <w:tabs>
          <w:tab w:val="left" w:pos="1440"/>
          <w:tab w:val="left" w:pos="1828"/>
          <w:tab w:val="left" w:pos="2217"/>
        </w:tabs>
        <w:jc w:val="both"/>
        <w:rPr>
          <w:rFonts w:ascii="Times New Roman" w:hAnsi="Times New Roman"/>
          <w:sz w:val="22"/>
          <w:szCs w:val="22"/>
          <w:lang w:val="en-GB"/>
        </w:rPr>
      </w:pPr>
    </w:p>
    <w:p w:rsidR="003E5BD4" w:rsidRPr="002B1211" w:rsidRDefault="003E5BD4" w:rsidP="003E5BD4">
      <w:pPr>
        <w:pStyle w:val="ListParagraph"/>
        <w:widowControl/>
        <w:numPr>
          <w:ilvl w:val="1"/>
          <w:numId w:val="2"/>
        </w:numPr>
        <w:autoSpaceDE/>
        <w:autoSpaceDN/>
        <w:adjustRightInd/>
        <w:contextualSpacing/>
        <w:jc w:val="both"/>
        <w:outlineLvl w:val="1"/>
        <w:rPr>
          <w:rFonts w:ascii="Times New Roman" w:hAnsi="Times New Roman"/>
          <w:b/>
          <w:sz w:val="22"/>
          <w:szCs w:val="22"/>
          <w:lang w:val="en-GB"/>
        </w:rPr>
      </w:pPr>
      <w:bookmarkStart w:id="1" w:name="_Toc279405231"/>
      <w:r w:rsidRPr="002B1211">
        <w:rPr>
          <w:rFonts w:ascii="Times New Roman" w:hAnsi="Times New Roman"/>
          <w:b/>
          <w:sz w:val="22"/>
          <w:szCs w:val="22"/>
          <w:lang w:val="en-GB"/>
        </w:rPr>
        <w:t>Introduction</w:t>
      </w:r>
      <w:bookmarkEnd w:id="1"/>
      <w:r w:rsidRPr="002B1211">
        <w:rPr>
          <w:rFonts w:ascii="Times New Roman" w:hAnsi="Times New Roman"/>
          <w:b/>
          <w:sz w:val="22"/>
          <w:szCs w:val="22"/>
          <w:lang w:val="en-GB"/>
        </w:rPr>
        <w:t xml:space="preserve"> </w:t>
      </w:r>
    </w:p>
    <w:p w:rsidR="003E5BD4" w:rsidRDefault="003E5BD4" w:rsidP="003E5BD4">
      <w:pPr>
        <w:tabs>
          <w:tab w:val="left" w:pos="1440"/>
        </w:tabs>
        <w:jc w:val="both"/>
        <w:rPr>
          <w:rFonts w:ascii="Times New Roman" w:hAnsi="Times New Roman"/>
          <w:sz w:val="22"/>
          <w:szCs w:val="22"/>
          <w:lang w:val="en-GB"/>
        </w:rPr>
      </w:pPr>
    </w:p>
    <w:p w:rsidR="0057363B" w:rsidRPr="00F2553A" w:rsidRDefault="0057363B" w:rsidP="00F2553A">
      <w:pPr>
        <w:pStyle w:val="ListParagraph"/>
        <w:widowControl/>
        <w:numPr>
          <w:ilvl w:val="2"/>
          <w:numId w:val="2"/>
        </w:numPr>
        <w:autoSpaceDE/>
        <w:autoSpaceDN/>
        <w:adjustRightInd/>
        <w:contextualSpacing/>
        <w:jc w:val="both"/>
        <w:rPr>
          <w:rFonts w:ascii="Times New Roman" w:eastAsiaTheme="minorHAnsi" w:hAnsi="Times New Roman"/>
          <w:sz w:val="22"/>
          <w:szCs w:val="22"/>
        </w:rPr>
      </w:pPr>
      <w:r w:rsidRPr="0057363B">
        <w:rPr>
          <w:rFonts w:ascii="Times New Roman" w:hAnsi="Times New Roman"/>
          <w:color w:val="000000"/>
          <w:sz w:val="22"/>
          <w:szCs w:val="22"/>
        </w:rPr>
        <w:t>The Twelfth Air Navigation Conference (AN-</w:t>
      </w:r>
      <w:proofErr w:type="spellStart"/>
      <w:r w:rsidRPr="0057363B">
        <w:rPr>
          <w:rFonts w:ascii="Times New Roman" w:hAnsi="Times New Roman"/>
          <w:color w:val="000000"/>
          <w:sz w:val="22"/>
          <w:szCs w:val="22"/>
        </w:rPr>
        <w:t>Conf</w:t>
      </w:r>
      <w:proofErr w:type="spellEnd"/>
      <w:r w:rsidRPr="0057363B">
        <w:rPr>
          <w:rFonts w:ascii="Times New Roman" w:hAnsi="Times New Roman"/>
          <w:color w:val="000000"/>
          <w:sz w:val="22"/>
          <w:szCs w:val="22"/>
        </w:rPr>
        <w:t xml:space="preserve">/12) </w:t>
      </w:r>
      <w:r w:rsidR="00043A1F">
        <w:rPr>
          <w:rFonts w:ascii="Times New Roman" w:hAnsi="Times New Roman"/>
          <w:color w:val="000000"/>
          <w:sz w:val="22"/>
          <w:szCs w:val="22"/>
        </w:rPr>
        <w:t xml:space="preserve">(November 2012) </w:t>
      </w:r>
      <w:r w:rsidRPr="0057363B">
        <w:rPr>
          <w:rFonts w:ascii="Times New Roman" w:hAnsi="Times New Roman"/>
          <w:color w:val="000000"/>
          <w:sz w:val="22"/>
          <w:szCs w:val="22"/>
        </w:rPr>
        <w:t xml:space="preserve">took note of the importance of the meteorological information as an integral component of the future </w:t>
      </w:r>
      <w:r w:rsidRPr="0057363B">
        <w:rPr>
          <w:rFonts w:ascii="Times New Roman" w:eastAsiaTheme="minorHAnsi" w:hAnsi="Times New Roman"/>
          <w:bCs/>
          <w:sz w:val="22"/>
          <w:szCs w:val="22"/>
        </w:rPr>
        <w:t>system-wide information management (SWIM)</w:t>
      </w:r>
      <w:r>
        <w:rPr>
          <w:rFonts w:ascii="Times New Roman" w:eastAsiaTheme="minorHAnsi" w:hAnsi="Times New Roman"/>
          <w:b/>
          <w:bCs/>
          <w:sz w:val="22"/>
          <w:szCs w:val="22"/>
        </w:rPr>
        <w:t>,</w:t>
      </w:r>
      <w:r w:rsidR="00F2553A" w:rsidRPr="00F2553A">
        <w:rPr>
          <w:rFonts w:ascii="Times New Roman" w:eastAsiaTheme="minorHAnsi" w:hAnsi="Times New Roman"/>
          <w:bCs/>
          <w:sz w:val="22"/>
          <w:szCs w:val="22"/>
        </w:rPr>
        <w:t xml:space="preserve"> as also aeronautical information, flight and flow information and other sources of information.  It was highlighted that, as the transition of meteorological information makes</w:t>
      </w:r>
      <w:r w:rsidR="00F2553A">
        <w:rPr>
          <w:rFonts w:ascii="Times New Roman" w:eastAsiaTheme="minorHAnsi" w:hAnsi="Times New Roman"/>
          <w:bCs/>
          <w:sz w:val="22"/>
          <w:szCs w:val="22"/>
        </w:rPr>
        <w:t xml:space="preserve"> progress in adopting non patent</w:t>
      </w:r>
      <w:r w:rsidR="00F2553A" w:rsidRPr="00F2553A">
        <w:rPr>
          <w:rFonts w:ascii="Times New Roman" w:eastAsiaTheme="minorHAnsi" w:hAnsi="Times New Roman"/>
          <w:bCs/>
          <w:sz w:val="22"/>
          <w:szCs w:val="22"/>
        </w:rPr>
        <w:t>ed and interoperable format codes within the SWIM environment using new information exchange models, enormous possibilities will arise to reinforce safety and global ATM system efficiency thanks to the greater availability and better use of meteorological information, which requires high quality standard information.</w:t>
      </w:r>
    </w:p>
    <w:p w:rsidR="009E15B9" w:rsidRPr="00F2553A" w:rsidRDefault="009E15B9" w:rsidP="009E15B9">
      <w:pPr>
        <w:widowControl/>
        <w:tabs>
          <w:tab w:val="left" w:pos="1440"/>
          <w:tab w:val="left" w:pos="1800"/>
        </w:tabs>
        <w:jc w:val="both"/>
        <w:rPr>
          <w:rFonts w:ascii="Times New Roman" w:hAnsi="Times New Roman"/>
          <w:color w:val="000000"/>
          <w:sz w:val="22"/>
          <w:szCs w:val="22"/>
        </w:rPr>
      </w:pPr>
    </w:p>
    <w:p w:rsidR="009E15B9" w:rsidRPr="00F2553A" w:rsidRDefault="00F2553A" w:rsidP="009E15B9">
      <w:pPr>
        <w:pStyle w:val="ListParagraph"/>
        <w:widowControl/>
        <w:numPr>
          <w:ilvl w:val="2"/>
          <w:numId w:val="2"/>
        </w:numPr>
        <w:autoSpaceDE/>
        <w:autoSpaceDN/>
        <w:adjustRightInd/>
        <w:contextualSpacing/>
        <w:jc w:val="both"/>
        <w:rPr>
          <w:rFonts w:ascii="Times New Roman" w:hAnsi="Times New Roman"/>
          <w:color w:val="000000"/>
          <w:sz w:val="22"/>
          <w:szCs w:val="22"/>
        </w:rPr>
      </w:pPr>
      <w:r w:rsidRPr="00F2553A">
        <w:rPr>
          <w:rFonts w:ascii="Times New Roman" w:hAnsi="Times New Roman"/>
          <w:color w:val="000000"/>
          <w:sz w:val="22"/>
          <w:szCs w:val="22"/>
        </w:rPr>
        <w:t>In this context, a plan was supported to promote the use of integrated meteorological information to improve operational decision taking within the ASBU framework being included in the Global Air Navigation Plan</w:t>
      </w:r>
      <w:r w:rsidR="009E15B9" w:rsidRPr="00F2553A">
        <w:rPr>
          <w:rFonts w:ascii="Times New Roman" w:hAnsi="Times New Roman"/>
          <w:color w:val="000000"/>
          <w:sz w:val="22"/>
          <w:szCs w:val="22"/>
        </w:rPr>
        <w:t>.</w:t>
      </w:r>
    </w:p>
    <w:p w:rsidR="009E15B9" w:rsidRPr="00F2553A" w:rsidRDefault="009E15B9" w:rsidP="009E15B9">
      <w:pPr>
        <w:pStyle w:val="ListParagraph"/>
        <w:tabs>
          <w:tab w:val="left" w:pos="1440"/>
          <w:tab w:val="left" w:pos="1800"/>
        </w:tabs>
        <w:rPr>
          <w:color w:val="000000"/>
          <w:sz w:val="22"/>
          <w:szCs w:val="22"/>
        </w:rPr>
      </w:pPr>
    </w:p>
    <w:p w:rsidR="00F2553A" w:rsidRPr="00F2553A" w:rsidRDefault="00F2553A" w:rsidP="009E15B9">
      <w:pPr>
        <w:pStyle w:val="ListParagraph"/>
        <w:widowControl/>
        <w:numPr>
          <w:ilvl w:val="2"/>
          <w:numId w:val="2"/>
        </w:numPr>
        <w:autoSpaceDE/>
        <w:autoSpaceDN/>
        <w:adjustRightInd/>
        <w:contextualSpacing/>
        <w:jc w:val="both"/>
        <w:rPr>
          <w:rFonts w:ascii="Times New Roman" w:hAnsi="Times New Roman"/>
          <w:color w:val="000000"/>
          <w:sz w:val="22"/>
          <w:szCs w:val="22"/>
        </w:rPr>
      </w:pPr>
      <w:r w:rsidRPr="00F2553A">
        <w:rPr>
          <w:rFonts w:ascii="Times New Roman" w:hAnsi="Times New Roman"/>
          <w:color w:val="000000"/>
          <w:sz w:val="22"/>
          <w:szCs w:val="22"/>
        </w:rPr>
        <w:t>In addition, support was also given to the dynamic integration of ATM and of the meteorological information permitting real time identification of the meteorological conditions, a grater predictability capacity and the application of effective A</w:t>
      </w:r>
      <w:r w:rsidR="00043A1F">
        <w:rPr>
          <w:rFonts w:ascii="Times New Roman" w:hAnsi="Times New Roman"/>
          <w:color w:val="000000"/>
          <w:sz w:val="22"/>
          <w:szCs w:val="22"/>
        </w:rPr>
        <w:t>T</w:t>
      </w:r>
      <w:r w:rsidRPr="00F2553A">
        <w:rPr>
          <w:rFonts w:ascii="Times New Roman" w:hAnsi="Times New Roman"/>
          <w:color w:val="000000"/>
          <w:sz w:val="22"/>
          <w:szCs w:val="22"/>
        </w:rPr>
        <w:t xml:space="preserve">M solutions upon climatic fluctuations that, in turn, facilitate tactically avoiding dangerous meteorological conditions. </w:t>
      </w:r>
      <w:r>
        <w:rPr>
          <w:rFonts w:ascii="Times New Roman" w:hAnsi="Times New Roman"/>
          <w:color w:val="000000"/>
          <w:sz w:val="22"/>
          <w:szCs w:val="22"/>
        </w:rPr>
        <w:t xml:space="preserve"> </w:t>
      </w:r>
      <w:r w:rsidRPr="00F2553A">
        <w:rPr>
          <w:rFonts w:ascii="Times New Roman" w:hAnsi="Times New Roman"/>
          <w:color w:val="000000"/>
          <w:sz w:val="22"/>
          <w:szCs w:val="22"/>
        </w:rPr>
        <w:t xml:space="preserve">This strategy complements itself with an improved presentation at the pilot post, which reinforces situational awareness. </w:t>
      </w:r>
      <w:r>
        <w:rPr>
          <w:rFonts w:ascii="Times New Roman" w:hAnsi="Times New Roman"/>
          <w:color w:val="000000"/>
          <w:sz w:val="22"/>
          <w:szCs w:val="22"/>
        </w:rPr>
        <w:t xml:space="preserve"> </w:t>
      </w:r>
      <w:r w:rsidR="00043A1F">
        <w:rPr>
          <w:rFonts w:ascii="Times New Roman" w:hAnsi="Times New Roman"/>
          <w:color w:val="000000"/>
          <w:sz w:val="22"/>
          <w:szCs w:val="22"/>
        </w:rPr>
        <w:t>As t</w:t>
      </w:r>
      <w:r>
        <w:rPr>
          <w:rFonts w:ascii="Times New Roman" w:hAnsi="Times New Roman"/>
          <w:color w:val="000000"/>
          <w:sz w:val="22"/>
          <w:szCs w:val="22"/>
        </w:rPr>
        <w:t xml:space="preserve">he integration of ATM and meteorological information </w:t>
      </w:r>
      <w:r w:rsidR="00043A1F">
        <w:rPr>
          <w:rFonts w:ascii="Times New Roman" w:hAnsi="Times New Roman"/>
          <w:color w:val="000000"/>
          <w:sz w:val="22"/>
          <w:szCs w:val="22"/>
        </w:rPr>
        <w:t>re</w:t>
      </w:r>
      <w:r>
        <w:rPr>
          <w:rFonts w:ascii="Times New Roman" w:hAnsi="Times New Roman"/>
          <w:color w:val="000000"/>
          <w:sz w:val="22"/>
          <w:szCs w:val="22"/>
        </w:rPr>
        <w:t xml:space="preserve">quirement result essential, a group of experts </w:t>
      </w:r>
      <w:r w:rsidR="00043A1F">
        <w:rPr>
          <w:rFonts w:ascii="Times New Roman" w:hAnsi="Times New Roman"/>
          <w:color w:val="000000"/>
          <w:sz w:val="22"/>
          <w:szCs w:val="22"/>
        </w:rPr>
        <w:t xml:space="preserve">composed of </w:t>
      </w:r>
      <w:r>
        <w:rPr>
          <w:rFonts w:ascii="Times New Roman" w:hAnsi="Times New Roman"/>
          <w:color w:val="000000"/>
          <w:sz w:val="22"/>
          <w:szCs w:val="22"/>
        </w:rPr>
        <w:t xml:space="preserve">various disciplines will be established </w:t>
      </w:r>
      <w:r w:rsidR="00043A1F">
        <w:rPr>
          <w:rFonts w:ascii="Times New Roman" w:hAnsi="Times New Roman"/>
          <w:color w:val="000000"/>
          <w:sz w:val="22"/>
          <w:szCs w:val="22"/>
        </w:rPr>
        <w:t>in order that the design of the road map for the dispositions to apply in the future is drafted in a harmonious manner.</w:t>
      </w:r>
    </w:p>
    <w:p w:rsidR="00F2553A" w:rsidRPr="00F2553A" w:rsidRDefault="00F2553A" w:rsidP="00F2553A">
      <w:pPr>
        <w:pStyle w:val="ListParagraph"/>
        <w:rPr>
          <w:rFonts w:ascii="Times New Roman" w:hAnsi="Times New Roman"/>
          <w:color w:val="000000"/>
          <w:sz w:val="22"/>
          <w:szCs w:val="22"/>
        </w:rPr>
      </w:pPr>
    </w:p>
    <w:p w:rsidR="003E5BD4" w:rsidRPr="002B1211" w:rsidRDefault="008F2121" w:rsidP="002E4283">
      <w:pPr>
        <w:pStyle w:val="ListParagraph"/>
        <w:widowControl/>
        <w:numPr>
          <w:ilvl w:val="2"/>
          <w:numId w:val="2"/>
        </w:numPr>
        <w:autoSpaceDE/>
        <w:autoSpaceDN/>
        <w:adjustRightInd/>
        <w:contextualSpacing/>
        <w:jc w:val="both"/>
        <w:rPr>
          <w:rFonts w:ascii="Times New Roman" w:hAnsi="Times New Roman"/>
          <w:sz w:val="22"/>
          <w:szCs w:val="22"/>
          <w:lang w:val="en-GB"/>
        </w:rPr>
      </w:pPr>
      <w:r>
        <w:rPr>
          <w:rFonts w:ascii="Times New Roman" w:hAnsi="Times New Roman"/>
          <w:sz w:val="22"/>
          <w:szCs w:val="22"/>
          <w:lang w:val="en-GB"/>
        </w:rPr>
        <w:t xml:space="preserve">To effectively support ATM </w:t>
      </w:r>
      <w:r w:rsidR="0026184E">
        <w:rPr>
          <w:rFonts w:ascii="Times New Roman" w:hAnsi="Times New Roman"/>
          <w:sz w:val="22"/>
          <w:szCs w:val="22"/>
          <w:lang w:val="en-GB"/>
        </w:rPr>
        <w:t>for</w:t>
      </w:r>
      <w:r>
        <w:rPr>
          <w:rFonts w:ascii="Times New Roman" w:hAnsi="Times New Roman"/>
          <w:sz w:val="22"/>
          <w:szCs w:val="22"/>
          <w:lang w:val="en-GB"/>
        </w:rPr>
        <w:t xml:space="preserve"> decision-making</w:t>
      </w:r>
      <w:r w:rsidR="00827BA5">
        <w:rPr>
          <w:rFonts w:ascii="Times New Roman" w:hAnsi="Times New Roman"/>
          <w:sz w:val="22"/>
          <w:szCs w:val="22"/>
          <w:lang w:val="en-GB"/>
        </w:rPr>
        <w:t xml:space="preserve"> and in the optimization of</w:t>
      </w:r>
      <w:r w:rsidR="0026184E">
        <w:rPr>
          <w:rFonts w:ascii="Times New Roman" w:hAnsi="Times New Roman"/>
          <w:sz w:val="22"/>
          <w:szCs w:val="22"/>
          <w:lang w:val="en-GB"/>
        </w:rPr>
        <w:t xml:space="preserve"> air operations, it should be clear that</w:t>
      </w:r>
      <w:r w:rsidR="00827BA5">
        <w:rPr>
          <w:rFonts w:ascii="Times New Roman" w:hAnsi="Times New Roman"/>
          <w:sz w:val="22"/>
          <w:szCs w:val="22"/>
          <w:lang w:val="en-GB"/>
        </w:rPr>
        <w:t xml:space="preserve"> </w:t>
      </w:r>
      <w:r w:rsidR="0026184E">
        <w:rPr>
          <w:rFonts w:ascii="Times New Roman" w:hAnsi="Times New Roman"/>
          <w:sz w:val="22"/>
          <w:szCs w:val="22"/>
          <w:lang w:val="en-GB"/>
        </w:rPr>
        <w:t>i</w:t>
      </w:r>
      <w:r w:rsidR="003E5BD4" w:rsidRPr="002B1211">
        <w:rPr>
          <w:rFonts w:ascii="Times New Roman" w:hAnsi="Times New Roman"/>
          <w:sz w:val="22"/>
          <w:szCs w:val="22"/>
          <w:lang w:val="en-GB"/>
        </w:rPr>
        <w:t>mprovements to</w:t>
      </w:r>
      <w:r w:rsidR="0026184E">
        <w:rPr>
          <w:rFonts w:ascii="Times New Roman" w:hAnsi="Times New Roman"/>
          <w:sz w:val="22"/>
          <w:szCs w:val="22"/>
          <w:lang w:val="en-GB"/>
        </w:rPr>
        <w:t xml:space="preserve"> the</w:t>
      </w:r>
      <w:r w:rsidR="003E5BD4" w:rsidRPr="002B1211">
        <w:rPr>
          <w:rFonts w:ascii="Times New Roman" w:hAnsi="Times New Roman"/>
          <w:sz w:val="22"/>
          <w:szCs w:val="22"/>
          <w:lang w:val="en-GB"/>
        </w:rPr>
        <w:t xml:space="preserve"> meteorological service impl</w:t>
      </w:r>
      <w:r w:rsidR="00A97497">
        <w:rPr>
          <w:rFonts w:ascii="Times New Roman" w:hAnsi="Times New Roman"/>
          <w:sz w:val="22"/>
          <w:szCs w:val="22"/>
          <w:lang w:val="en-GB"/>
        </w:rPr>
        <w:t>y</w:t>
      </w:r>
      <w:r w:rsidR="003E5BD4" w:rsidRPr="002B1211">
        <w:rPr>
          <w:rFonts w:ascii="Times New Roman" w:hAnsi="Times New Roman"/>
          <w:sz w:val="22"/>
          <w:szCs w:val="22"/>
          <w:lang w:val="en-GB"/>
        </w:rPr>
        <w:t xml:space="preserve"> compliance with </w:t>
      </w:r>
      <w:r w:rsidR="0026184E">
        <w:rPr>
          <w:rFonts w:ascii="Times New Roman" w:hAnsi="Times New Roman"/>
          <w:sz w:val="22"/>
          <w:szCs w:val="22"/>
          <w:lang w:val="en-GB"/>
        </w:rPr>
        <w:t xml:space="preserve">every </w:t>
      </w:r>
      <w:r w:rsidR="003E5BD4" w:rsidRPr="002B1211">
        <w:rPr>
          <w:rFonts w:ascii="Times New Roman" w:hAnsi="Times New Roman"/>
          <w:sz w:val="22"/>
          <w:szCs w:val="22"/>
          <w:lang w:val="en-GB"/>
        </w:rPr>
        <w:t>ICAO standard</w:t>
      </w:r>
      <w:r w:rsidR="0026184E">
        <w:rPr>
          <w:rFonts w:ascii="Times New Roman" w:hAnsi="Times New Roman"/>
          <w:sz w:val="22"/>
          <w:szCs w:val="22"/>
          <w:lang w:val="en-GB"/>
        </w:rPr>
        <w:t>.</w:t>
      </w:r>
      <w:r w:rsidR="006449A6">
        <w:rPr>
          <w:rFonts w:ascii="Times New Roman" w:hAnsi="Times New Roman"/>
          <w:sz w:val="22"/>
          <w:szCs w:val="22"/>
          <w:lang w:val="en-GB"/>
        </w:rPr>
        <w:t xml:space="preserve"> </w:t>
      </w:r>
      <w:r w:rsidR="0026184E">
        <w:rPr>
          <w:rFonts w:ascii="Times New Roman" w:hAnsi="Times New Roman"/>
          <w:sz w:val="22"/>
          <w:szCs w:val="22"/>
          <w:lang w:val="en-GB"/>
        </w:rPr>
        <w:t xml:space="preserve">In this context, </w:t>
      </w:r>
      <w:r w:rsidR="00A25CB6">
        <w:rPr>
          <w:rFonts w:ascii="Times New Roman" w:hAnsi="Times New Roman"/>
          <w:sz w:val="22"/>
          <w:szCs w:val="22"/>
          <w:lang w:val="en-GB"/>
        </w:rPr>
        <w:t>the meteorological services should be provided with the equipment and systems required to guarantee the quality of the meteorological information in general, and comply with the meteorological staff training requirements and competencies.</w:t>
      </w:r>
    </w:p>
    <w:p w:rsidR="003E5BD4" w:rsidRPr="002B1211" w:rsidRDefault="003E5BD4" w:rsidP="003E5BD4">
      <w:pPr>
        <w:jc w:val="both"/>
        <w:rPr>
          <w:rFonts w:ascii="Times New Roman" w:hAnsi="Times New Roman"/>
          <w:sz w:val="22"/>
          <w:szCs w:val="22"/>
          <w:lang w:val="en-GB"/>
        </w:rPr>
      </w:pPr>
    </w:p>
    <w:p w:rsidR="003E5BD4" w:rsidRPr="002B1211" w:rsidRDefault="003E5BD4" w:rsidP="003E5BD4">
      <w:pPr>
        <w:pStyle w:val="ListParagraph"/>
        <w:keepNext/>
        <w:widowControl/>
        <w:numPr>
          <w:ilvl w:val="1"/>
          <w:numId w:val="2"/>
        </w:numPr>
        <w:autoSpaceDE/>
        <w:autoSpaceDN/>
        <w:adjustRightInd/>
        <w:contextualSpacing/>
        <w:jc w:val="both"/>
        <w:outlineLvl w:val="1"/>
        <w:rPr>
          <w:rFonts w:ascii="Times New Roman" w:hAnsi="Times New Roman"/>
          <w:b/>
          <w:sz w:val="22"/>
          <w:szCs w:val="22"/>
          <w:lang w:val="en-GB"/>
        </w:rPr>
      </w:pPr>
      <w:bookmarkStart w:id="2" w:name="_Toc279405232"/>
      <w:r w:rsidRPr="002B1211">
        <w:rPr>
          <w:rFonts w:ascii="Times New Roman" w:hAnsi="Times New Roman"/>
          <w:b/>
          <w:sz w:val="22"/>
          <w:szCs w:val="22"/>
          <w:lang w:val="en-GB"/>
        </w:rPr>
        <w:t>Analysis of the current situation</w:t>
      </w:r>
      <w:bookmarkEnd w:id="2"/>
      <w:r w:rsidRPr="002B1211">
        <w:rPr>
          <w:rFonts w:ascii="Times New Roman" w:hAnsi="Times New Roman"/>
          <w:b/>
          <w:sz w:val="22"/>
          <w:szCs w:val="22"/>
          <w:lang w:val="en-GB"/>
        </w:rPr>
        <w:t xml:space="preserve"> </w:t>
      </w:r>
      <w:r w:rsidR="00157952">
        <w:rPr>
          <w:rFonts w:ascii="Times New Roman" w:hAnsi="Times New Roman"/>
          <w:b/>
          <w:sz w:val="22"/>
          <w:szCs w:val="22"/>
          <w:lang w:val="en-GB"/>
        </w:rPr>
        <w:t>(201</w:t>
      </w:r>
      <w:r w:rsidR="00A25CB6">
        <w:rPr>
          <w:rFonts w:ascii="Times New Roman" w:hAnsi="Times New Roman"/>
          <w:b/>
          <w:sz w:val="22"/>
          <w:szCs w:val="22"/>
          <w:lang w:val="en-GB"/>
        </w:rPr>
        <w:t>2</w:t>
      </w:r>
      <w:r w:rsidR="00157952">
        <w:rPr>
          <w:rFonts w:ascii="Times New Roman" w:hAnsi="Times New Roman"/>
          <w:b/>
          <w:sz w:val="22"/>
          <w:szCs w:val="22"/>
          <w:lang w:val="en-GB"/>
        </w:rPr>
        <w:t>)</w:t>
      </w:r>
    </w:p>
    <w:p w:rsidR="003E5BD4" w:rsidRPr="002B1211" w:rsidRDefault="003E5BD4" w:rsidP="003E5BD4">
      <w:pPr>
        <w:keepNext/>
        <w:tabs>
          <w:tab w:val="left" w:pos="1440"/>
        </w:tabs>
        <w:jc w:val="both"/>
        <w:rPr>
          <w:rFonts w:ascii="Times New Roman" w:hAnsi="Times New Roman"/>
          <w:sz w:val="22"/>
          <w:szCs w:val="22"/>
          <w:lang w:val="en-GB"/>
        </w:rPr>
      </w:pPr>
    </w:p>
    <w:p w:rsidR="003E5BD4" w:rsidRPr="002B1211" w:rsidRDefault="003E5BD4" w:rsidP="003E5BD4">
      <w:pPr>
        <w:pStyle w:val="ListParagraph"/>
        <w:keepLines/>
        <w:widowControl/>
        <w:numPr>
          <w:ilvl w:val="2"/>
          <w:numId w:val="2"/>
        </w:numPr>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SAM States provide an aeronautical meteorological service that has been</w:t>
      </w:r>
      <w:r w:rsidR="001017AA">
        <w:rPr>
          <w:rFonts w:ascii="Times New Roman" w:hAnsi="Times New Roman"/>
          <w:sz w:val="22"/>
          <w:szCs w:val="22"/>
          <w:lang w:val="en-GB"/>
        </w:rPr>
        <w:t xml:space="preserve"> gradually</w:t>
      </w:r>
      <w:r w:rsidRPr="002B1211">
        <w:rPr>
          <w:rFonts w:ascii="Times New Roman" w:hAnsi="Times New Roman"/>
          <w:sz w:val="22"/>
          <w:szCs w:val="22"/>
          <w:lang w:val="en-GB"/>
        </w:rPr>
        <w:t xml:space="preserve"> improving in recent years.</w:t>
      </w:r>
      <w:r w:rsidR="006449A6">
        <w:rPr>
          <w:rFonts w:ascii="Times New Roman" w:hAnsi="Times New Roman"/>
          <w:sz w:val="22"/>
          <w:szCs w:val="22"/>
          <w:lang w:val="en-GB"/>
        </w:rPr>
        <w:t xml:space="preserve"> </w:t>
      </w:r>
      <w:r w:rsidRPr="002B1211">
        <w:rPr>
          <w:rFonts w:ascii="Times New Roman" w:hAnsi="Times New Roman"/>
          <w:sz w:val="22"/>
          <w:szCs w:val="22"/>
          <w:lang w:val="en-GB"/>
        </w:rPr>
        <w:t xml:space="preserve">Meteorological </w:t>
      </w:r>
      <w:r w:rsidR="001017AA">
        <w:rPr>
          <w:rFonts w:ascii="Times New Roman" w:hAnsi="Times New Roman"/>
          <w:sz w:val="22"/>
          <w:szCs w:val="22"/>
          <w:lang w:val="en-GB"/>
        </w:rPr>
        <w:t>information</w:t>
      </w:r>
      <w:r w:rsidR="001017AA" w:rsidRPr="002B1211">
        <w:rPr>
          <w:rFonts w:ascii="Times New Roman" w:hAnsi="Times New Roman"/>
          <w:sz w:val="22"/>
          <w:szCs w:val="22"/>
          <w:lang w:val="en-GB"/>
        </w:rPr>
        <w:t xml:space="preserve"> </w:t>
      </w:r>
      <w:r w:rsidRPr="002B1211">
        <w:rPr>
          <w:rFonts w:ascii="Times New Roman" w:hAnsi="Times New Roman"/>
          <w:sz w:val="22"/>
          <w:szCs w:val="22"/>
          <w:lang w:val="en-GB"/>
        </w:rPr>
        <w:t>automation processes are in a very advanced phase at the aerodromes of the Region.</w:t>
      </w:r>
      <w:r w:rsidR="006449A6">
        <w:rPr>
          <w:rFonts w:ascii="Times New Roman" w:hAnsi="Times New Roman"/>
          <w:sz w:val="22"/>
          <w:szCs w:val="22"/>
          <w:lang w:val="en-GB"/>
        </w:rPr>
        <w:t xml:space="preserve"> </w:t>
      </w:r>
      <w:r w:rsidR="00FD1660">
        <w:rPr>
          <w:rFonts w:ascii="Times New Roman" w:hAnsi="Times New Roman"/>
          <w:sz w:val="22"/>
          <w:szCs w:val="22"/>
          <w:lang w:val="en-GB"/>
        </w:rPr>
        <w:t>However</w:t>
      </w:r>
      <w:r w:rsidRPr="002B1211">
        <w:rPr>
          <w:rFonts w:ascii="Times New Roman" w:hAnsi="Times New Roman"/>
          <w:sz w:val="22"/>
          <w:szCs w:val="22"/>
          <w:lang w:val="en-GB"/>
        </w:rPr>
        <w:t xml:space="preserve">, </w:t>
      </w:r>
      <w:r w:rsidR="00157952">
        <w:rPr>
          <w:rFonts w:ascii="Times New Roman" w:hAnsi="Times New Roman"/>
          <w:sz w:val="22"/>
          <w:szCs w:val="22"/>
          <w:lang w:val="en-GB"/>
        </w:rPr>
        <w:t xml:space="preserve">some </w:t>
      </w:r>
      <w:r w:rsidRPr="002B1211">
        <w:rPr>
          <w:rFonts w:ascii="Times New Roman" w:hAnsi="Times New Roman"/>
          <w:sz w:val="22"/>
          <w:szCs w:val="22"/>
          <w:lang w:val="en-GB"/>
        </w:rPr>
        <w:t xml:space="preserve">States </w:t>
      </w:r>
      <w:r w:rsidR="00157952">
        <w:rPr>
          <w:rFonts w:ascii="Times New Roman" w:hAnsi="Times New Roman"/>
          <w:sz w:val="22"/>
          <w:szCs w:val="22"/>
          <w:lang w:val="en-GB"/>
        </w:rPr>
        <w:t xml:space="preserve">do not get the most of </w:t>
      </w:r>
      <w:r w:rsidRPr="002B1211">
        <w:rPr>
          <w:rFonts w:ascii="Times New Roman" w:hAnsi="Times New Roman"/>
          <w:sz w:val="22"/>
          <w:szCs w:val="22"/>
          <w:lang w:val="en-GB"/>
        </w:rPr>
        <w:t>automatic</w:t>
      </w:r>
      <w:r w:rsidR="00FD1660">
        <w:rPr>
          <w:rFonts w:ascii="Times New Roman" w:hAnsi="Times New Roman"/>
          <w:sz w:val="22"/>
          <w:szCs w:val="22"/>
          <w:lang w:val="en-GB"/>
        </w:rPr>
        <w:t xml:space="preserve"> systems since they do no</w:t>
      </w:r>
      <w:r w:rsidR="009E15B9">
        <w:rPr>
          <w:rFonts w:ascii="Times New Roman" w:hAnsi="Times New Roman"/>
          <w:sz w:val="22"/>
          <w:szCs w:val="22"/>
          <w:lang w:val="en-GB"/>
        </w:rPr>
        <w:t>t</w:t>
      </w:r>
      <w:r w:rsidR="00FD1660">
        <w:rPr>
          <w:rFonts w:ascii="Times New Roman" w:hAnsi="Times New Roman"/>
          <w:sz w:val="22"/>
          <w:szCs w:val="22"/>
          <w:lang w:val="en-GB"/>
        </w:rPr>
        <w:t xml:space="preserve"> include, for example, </w:t>
      </w:r>
      <w:r w:rsidR="00157952">
        <w:rPr>
          <w:rFonts w:ascii="Times New Roman" w:hAnsi="Times New Roman"/>
          <w:sz w:val="22"/>
          <w:szCs w:val="22"/>
          <w:lang w:val="en-GB"/>
        </w:rPr>
        <w:t xml:space="preserve">information about the </w:t>
      </w:r>
      <w:r w:rsidRPr="002B1211">
        <w:rPr>
          <w:rFonts w:ascii="Times New Roman" w:hAnsi="Times New Roman"/>
          <w:sz w:val="22"/>
          <w:szCs w:val="22"/>
          <w:lang w:val="en-GB"/>
        </w:rPr>
        <w:t>RVR in METAR</w:t>
      </w:r>
      <w:r w:rsidR="00157952">
        <w:rPr>
          <w:rFonts w:ascii="Times New Roman" w:hAnsi="Times New Roman"/>
          <w:sz w:val="22"/>
          <w:szCs w:val="22"/>
          <w:lang w:val="en-GB"/>
        </w:rPr>
        <w:t>/MET REPORT</w:t>
      </w:r>
      <w:r w:rsidRPr="002B1211">
        <w:rPr>
          <w:rFonts w:ascii="Times New Roman" w:hAnsi="Times New Roman"/>
          <w:sz w:val="22"/>
          <w:szCs w:val="22"/>
          <w:lang w:val="en-GB"/>
        </w:rPr>
        <w:t xml:space="preserve"> </w:t>
      </w:r>
      <w:r w:rsidR="00157952">
        <w:rPr>
          <w:rFonts w:ascii="Times New Roman" w:hAnsi="Times New Roman"/>
          <w:sz w:val="22"/>
          <w:szCs w:val="22"/>
          <w:lang w:val="en-GB"/>
        </w:rPr>
        <w:t>and in</w:t>
      </w:r>
      <w:r w:rsidRPr="002B1211">
        <w:rPr>
          <w:rFonts w:ascii="Times New Roman" w:hAnsi="Times New Roman"/>
          <w:sz w:val="22"/>
          <w:szCs w:val="22"/>
          <w:lang w:val="en-GB"/>
        </w:rPr>
        <w:t xml:space="preserve"> SPECI</w:t>
      </w:r>
      <w:r w:rsidR="00157952">
        <w:rPr>
          <w:rFonts w:ascii="Times New Roman" w:hAnsi="Times New Roman"/>
          <w:sz w:val="22"/>
          <w:szCs w:val="22"/>
          <w:lang w:val="en-GB"/>
        </w:rPr>
        <w:t>/s</w:t>
      </w:r>
      <w:r w:rsidR="00A97497">
        <w:rPr>
          <w:rFonts w:ascii="Times New Roman" w:hAnsi="Times New Roman"/>
          <w:sz w:val="22"/>
          <w:szCs w:val="22"/>
          <w:lang w:val="en-GB"/>
        </w:rPr>
        <w:t>pe</w:t>
      </w:r>
      <w:r w:rsidR="00157952">
        <w:rPr>
          <w:rFonts w:ascii="Times New Roman" w:hAnsi="Times New Roman"/>
          <w:sz w:val="22"/>
          <w:szCs w:val="22"/>
          <w:lang w:val="en-GB"/>
        </w:rPr>
        <w:t>cial</w:t>
      </w:r>
      <w:r w:rsidRPr="002B1211">
        <w:rPr>
          <w:rFonts w:ascii="Times New Roman" w:hAnsi="Times New Roman"/>
          <w:sz w:val="22"/>
          <w:szCs w:val="22"/>
          <w:lang w:val="en-GB"/>
        </w:rPr>
        <w:t>.</w:t>
      </w:r>
      <w:r w:rsidR="006449A6">
        <w:rPr>
          <w:rFonts w:ascii="Times New Roman" w:hAnsi="Times New Roman"/>
          <w:sz w:val="22"/>
          <w:szCs w:val="22"/>
          <w:lang w:val="en-GB"/>
        </w:rPr>
        <w:t xml:space="preserve"> </w:t>
      </w:r>
      <w:r w:rsidRPr="002B1211">
        <w:rPr>
          <w:rFonts w:ascii="Times New Roman" w:hAnsi="Times New Roman"/>
          <w:sz w:val="22"/>
          <w:szCs w:val="22"/>
          <w:lang w:val="en-GB"/>
        </w:rPr>
        <w:t xml:space="preserve">An improvement in the infrastructure of aeronautical meteorological offices and in the meteorological watch offices has also been noted, but improvements are still </w:t>
      </w:r>
      <w:r w:rsidR="00157952">
        <w:rPr>
          <w:rFonts w:ascii="Times New Roman" w:hAnsi="Times New Roman"/>
          <w:sz w:val="22"/>
          <w:szCs w:val="22"/>
          <w:lang w:val="en-GB"/>
        </w:rPr>
        <w:t>required</w:t>
      </w:r>
      <w:r w:rsidR="00157952" w:rsidRPr="002B1211">
        <w:rPr>
          <w:rFonts w:ascii="Times New Roman" w:hAnsi="Times New Roman"/>
          <w:sz w:val="22"/>
          <w:szCs w:val="22"/>
          <w:lang w:val="en-GB"/>
        </w:rPr>
        <w:t xml:space="preserve"> </w:t>
      </w:r>
      <w:r w:rsidRPr="002B1211">
        <w:rPr>
          <w:rFonts w:ascii="Times New Roman" w:hAnsi="Times New Roman"/>
          <w:sz w:val="22"/>
          <w:szCs w:val="22"/>
          <w:lang w:val="en-GB"/>
        </w:rPr>
        <w:t xml:space="preserve">in these units to support meteorological </w:t>
      </w:r>
      <w:r w:rsidR="00157952">
        <w:rPr>
          <w:rFonts w:ascii="Times New Roman" w:hAnsi="Times New Roman"/>
          <w:sz w:val="22"/>
          <w:szCs w:val="22"/>
          <w:lang w:val="en-GB"/>
        </w:rPr>
        <w:t xml:space="preserve">watch </w:t>
      </w:r>
      <w:r w:rsidRPr="002B1211">
        <w:rPr>
          <w:rFonts w:ascii="Times New Roman" w:hAnsi="Times New Roman"/>
          <w:sz w:val="22"/>
          <w:szCs w:val="22"/>
          <w:lang w:val="en-GB"/>
        </w:rPr>
        <w:t>in the</w:t>
      </w:r>
      <w:r w:rsidR="00157952">
        <w:rPr>
          <w:rFonts w:ascii="Times New Roman" w:hAnsi="Times New Roman"/>
          <w:sz w:val="22"/>
          <w:szCs w:val="22"/>
          <w:lang w:val="en-GB"/>
        </w:rPr>
        <w:t xml:space="preserve"> respective</w:t>
      </w:r>
      <w:r w:rsidRPr="002B1211">
        <w:rPr>
          <w:rFonts w:ascii="Times New Roman" w:hAnsi="Times New Roman"/>
          <w:sz w:val="22"/>
          <w:szCs w:val="22"/>
          <w:lang w:val="en-GB"/>
        </w:rPr>
        <w:t xml:space="preserve"> area</w:t>
      </w:r>
      <w:r w:rsidR="00157952">
        <w:rPr>
          <w:rFonts w:ascii="Times New Roman" w:hAnsi="Times New Roman"/>
          <w:sz w:val="22"/>
          <w:szCs w:val="22"/>
          <w:lang w:val="en-GB"/>
        </w:rPr>
        <w:t>s</w:t>
      </w:r>
      <w:r w:rsidRPr="002B1211">
        <w:rPr>
          <w:rFonts w:ascii="Times New Roman" w:hAnsi="Times New Roman"/>
          <w:sz w:val="22"/>
          <w:szCs w:val="22"/>
          <w:lang w:val="en-GB"/>
        </w:rPr>
        <w:t xml:space="preserve"> of responsibility so that they can improve the quality of aeronautical meteorological forecasts</w:t>
      </w:r>
      <w:r w:rsidR="001017AA">
        <w:rPr>
          <w:rFonts w:ascii="Times New Roman" w:hAnsi="Times New Roman"/>
          <w:sz w:val="22"/>
          <w:szCs w:val="22"/>
          <w:lang w:val="en-GB"/>
        </w:rPr>
        <w:t xml:space="preserve"> and the issuance of meteorological warnings</w:t>
      </w:r>
      <w:r w:rsidRPr="002B1211">
        <w:rPr>
          <w:rFonts w:ascii="Times New Roman" w:hAnsi="Times New Roman"/>
          <w:sz w:val="22"/>
          <w:szCs w:val="22"/>
          <w:lang w:val="en-GB"/>
        </w:rPr>
        <w:t>.</w:t>
      </w:r>
    </w:p>
    <w:p w:rsidR="003E5BD4" w:rsidRPr="002B1211" w:rsidRDefault="003E5BD4" w:rsidP="003E5BD4">
      <w:pPr>
        <w:tabs>
          <w:tab w:val="left" w:pos="1440"/>
        </w:tabs>
        <w:jc w:val="both"/>
        <w:rPr>
          <w:rFonts w:ascii="Times New Roman" w:hAnsi="Times New Roman"/>
          <w:sz w:val="22"/>
          <w:szCs w:val="22"/>
          <w:lang w:val="en-GB"/>
        </w:rPr>
      </w:pPr>
    </w:p>
    <w:p w:rsidR="003E5BD4" w:rsidRPr="002B1211" w:rsidRDefault="003E5BD4" w:rsidP="003E5BD4">
      <w:pPr>
        <w:pStyle w:val="ListParagraph"/>
        <w:widowControl/>
        <w:numPr>
          <w:ilvl w:val="2"/>
          <w:numId w:val="2"/>
        </w:numPr>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The lack of compliance with ICAO and WMO standards and recommendations referred to personnel involved in MET units is a </w:t>
      </w:r>
      <w:r w:rsidR="00FD1660">
        <w:rPr>
          <w:rFonts w:ascii="Times New Roman" w:hAnsi="Times New Roman"/>
          <w:sz w:val="22"/>
          <w:szCs w:val="22"/>
          <w:lang w:val="en-GB"/>
        </w:rPr>
        <w:t>deficiency that should be corrected by</w:t>
      </w:r>
      <w:r w:rsidR="00A97497">
        <w:rPr>
          <w:rFonts w:ascii="Times New Roman" w:hAnsi="Times New Roman"/>
          <w:sz w:val="22"/>
          <w:szCs w:val="22"/>
          <w:lang w:val="en-GB"/>
        </w:rPr>
        <w:t xml:space="preserve"> </w:t>
      </w:r>
      <w:r w:rsidR="00FD1660">
        <w:rPr>
          <w:rFonts w:ascii="Times New Roman" w:hAnsi="Times New Roman"/>
          <w:sz w:val="22"/>
          <w:szCs w:val="22"/>
          <w:lang w:val="en-GB"/>
        </w:rPr>
        <w:t xml:space="preserve">the </w:t>
      </w:r>
      <w:r w:rsidRPr="002B1211">
        <w:rPr>
          <w:rFonts w:ascii="Times New Roman" w:hAnsi="Times New Roman"/>
          <w:sz w:val="22"/>
          <w:szCs w:val="22"/>
          <w:lang w:val="en-GB"/>
        </w:rPr>
        <w:t>States of the Region.</w:t>
      </w:r>
      <w:r w:rsidR="006449A6">
        <w:rPr>
          <w:rFonts w:ascii="Times New Roman" w:hAnsi="Times New Roman"/>
          <w:sz w:val="22"/>
          <w:szCs w:val="22"/>
          <w:lang w:val="en-GB"/>
        </w:rPr>
        <w:t xml:space="preserve"> </w:t>
      </w:r>
    </w:p>
    <w:p w:rsidR="003E5BD4" w:rsidRPr="002B1211" w:rsidRDefault="003E5BD4" w:rsidP="003E5BD4">
      <w:pPr>
        <w:tabs>
          <w:tab w:val="left" w:pos="1440"/>
        </w:tabs>
        <w:jc w:val="both"/>
        <w:rPr>
          <w:rFonts w:ascii="Times New Roman" w:hAnsi="Times New Roman"/>
          <w:sz w:val="22"/>
          <w:szCs w:val="22"/>
          <w:lang w:val="en-GB"/>
        </w:rPr>
      </w:pPr>
    </w:p>
    <w:p w:rsidR="003E5BD4" w:rsidRPr="002B1211" w:rsidRDefault="003E5BD4" w:rsidP="009D60BD">
      <w:pPr>
        <w:pStyle w:val="ListParagraph"/>
        <w:keepNext/>
        <w:keepLines/>
        <w:widowControl/>
        <w:numPr>
          <w:ilvl w:val="2"/>
          <w:numId w:val="2"/>
        </w:numPr>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lastRenderedPageBreak/>
        <w:t>In order to implement QMS</w:t>
      </w:r>
      <w:r w:rsidR="007C0586">
        <w:rPr>
          <w:rFonts w:ascii="Times New Roman" w:hAnsi="Times New Roman"/>
          <w:sz w:val="22"/>
          <w:szCs w:val="22"/>
          <w:lang w:val="en-GB"/>
        </w:rPr>
        <w:t>/MET</w:t>
      </w:r>
      <w:r w:rsidRPr="002B1211">
        <w:rPr>
          <w:rFonts w:ascii="Times New Roman" w:hAnsi="Times New Roman"/>
          <w:sz w:val="22"/>
          <w:szCs w:val="22"/>
          <w:lang w:val="en-GB"/>
        </w:rPr>
        <w:t xml:space="preserve"> in the Region, </w:t>
      </w:r>
      <w:r w:rsidR="00FD1660">
        <w:rPr>
          <w:rFonts w:ascii="Times New Roman" w:hAnsi="Times New Roman"/>
          <w:sz w:val="22"/>
          <w:szCs w:val="22"/>
          <w:lang w:val="en-GB"/>
        </w:rPr>
        <w:t>any effort by ICAO will be useless if there is not a</w:t>
      </w:r>
      <w:r w:rsidR="00FD1660" w:rsidRPr="002B1211">
        <w:rPr>
          <w:rFonts w:ascii="Times New Roman" w:hAnsi="Times New Roman"/>
          <w:sz w:val="22"/>
          <w:szCs w:val="22"/>
          <w:lang w:val="en-GB"/>
        </w:rPr>
        <w:t xml:space="preserve"> </w:t>
      </w:r>
      <w:r w:rsidRPr="002B1211">
        <w:rPr>
          <w:rFonts w:ascii="Times New Roman" w:hAnsi="Times New Roman"/>
          <w:sz w:val="22"/>
          <w:szCs w:val="22"/>
          <w:lang w:val="en-GB"/>
        </w:rPr>
        <w:t>commitment of the administrations and/or meteorological authorities.</w:t>
      </w:r>
      <w:r w:rsidR="006449A6">
        <w:rPr>
          <w:rFonts w:ascii="Times New Roman" w:hAnsi="Times New Roman"/>
          <w:sz w:val="22"/>
          <w:szCs w:val="22"/>
          <w:lang w:val="en-GB"/>
        </w:rPr>
        <w:t xml:space="preserve"> </w:t>
      </w:r>
    </w:p>
    <w:p w:rsidR="003E5BD4" w:rsidRPr="002B1211" w:rsidRDefault="003E5BD4" w:rsidP="009D60BD">
      <w:pPr>
        <w:keepNext/>
        <w:tabs>
          <w:tab w:val="left" w:pos="1440"/>
        </w:tabs>
        <w:jc w:val="both"/>
        <w:rPr>
          <w:rFonts w:ascii="Times New Roman" w:hAnsi="Times New Roman"/>
          <w:sz w:val="22"/>
          <w:szCs w:val="22"/>
          <w:lang w:val="en-GB"/>
        </w:rPr>
      </w:pPr>
    </w:p>
    <w:p w:rsidR="003E5BD4" w:rsidRPr="002B1211" w:rsidRDefault="003E5BD4" w:rsidP="00043A1F">
      <w:pPr>
        <w:pStyle w:val="ListParagraph"/>
        <w:keepNext/>
        <w:widowControl/>
        <w:numPr>
          <w:ilvl w:val="1"/>
          <w:numId w:val="2"/>
        </w:numPr>
        <w:autoSpaceDE/>
        <w:autoSpaceDN/>
        <w:adjustRightInd/>
        <w:contextualSpacing/>
        <w:jc w:val="both"/>
        <w:outlineLvl w:val="1"/>
        <w:rPr>
          <w:rFonts w:ascii="Times New Roman" w:hAnsi="Times New Roman"/>
          <w:sz w:val="22"/>
          <w:szCs w:val="22"/>
          <w:lang w:val="en-GB"/>
        </w:rPr>
      </w:pPr>
      <w:bookmarkStart w:id="3" w:name="_Toc279405233"/>
      <w:r w:rsidRPr="002B1211">
        <w:rPr>
          <w:rFonts w:ascii="Times New Roman" w:hAnsi="Times New Roman"/>
          <w:b/>
          <w:sz w:val="22"/>
          <w:szCs w:val="22"/>
          <w:lang w:val="en-GB"/>
        </w:rPr>
        <w:t>Strategy for the implementation of performance objectives</w:t>
      </w:r>
      <w:bookmarkEnd w:id="3"/>
    </w:p>
    <w:p w:rsidR="003E5BD4" w:rsidRPr="002B1211" w:rsidRDefault="003E5BD4" w:rsidP="00043A1F">
      <w:pPr>
        <w:keepNext/>
        <w:tabs>
          <w:tab w:val="left" w:pos="360"/>
        </w:tabs>
        <w:jc w:val="both"/>
        <w:rPr>
          <w:rFonts w:ascii="Times New Roman" w:hAnsi="Times New Roman"/>
          <w:sz w:val="22"/>
          <w:szCs w:val="22"/>
          <w:lang w:val="en-GB"/>
        </w:rPr>
      </w:pPr>
    </w:p>
    <w:p w:rsidR="003E5BD4" w:rsidRPr="002B1211" w:rsidRDefault="003E5BD4" w:rsidP="00043A1F">
      <w:pPr>
        <w:pStyle w:val="ListParagraph"/>
        <w:keepLines/>
        <w:widowControl/>
        <w:numPr>
          <w:ilvl w:val="2"/>
          <w:numId w:val="2"/>
        </w:numPr>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Planning of meteorological systems in support of ATM has been done taking into account current MET deficiencies identified by the ICAO South American Regional Office, the work programmes of the different ICAO panels and operational groups (IVATF, IAWVOPSG, AWOS, METWSG, SADISOPSG, WAFSOPSG), changes introduced to SARPS and the provisions contained in Doc.</w:t>
      </w:r>
      <w:r w:rsidR="006449A6">
        <w:rPr>
          <w:rFonts w:ascii="Times New Roman" w:hAnsi="Times New Roman"/>
          <w:sz w:val="22"/>
          <w:szCs w:val="22"/>
          <w:lang w:val="en-GB"/>
        </w:rPr>
        <w:t xml:space="preserve"> </w:t>
      </w:r>
      <w:r w:rsidRPr="002B1211">
        <w:rPr>
          <w:rFonts w:ascii="Times New Roman" w:hAnsi="Times New Roman"/>
          <w:sz w:val="22"/>
          <w:szCs w:val="22"/>
          <w:lang w:val="en-GB"/>
        </w:rPr>
        <w:t xml:space="preserve">9750 - </w:t>
      </w:r>
      <w:r w:rsidRPr="002B1211">
        <w:rPr>
          <w:rFonts w:ascii="Times New Roman" w:hAnsi="Times New Roman"/>
          <w:i/>
          <w:sz w:val="22"/>
          <w:szCs w:val="22"/>
          <w:lang w:val="en-GB"/>
        </w:rPr>
        <w:t>Global Air Navigation Plan</w:t>
      </w:r>
      <w:r w:rsidRPr="002B1211">
        <w:rPr>
          <w:rFonts w:ascii="Times New Roman" w:hAnsi="Times New Roman"/>
          <w:sz w:val="22"/>
          <w:szCs w:val="22"/>
          <w:lang w:val="en-GB"/>
        </w:rPr>
        <w:t>.</w:t>
      </w:r>
      <w:r w:rsidR="006449A6">
        <w:rPr>
          <w:rFonts w:ascii="Times New Roman" w:hAnsi="Times New Roman"/>
          <w:sz w:val="22"/>
          <w:szCs w:val="22"/>
          <w:lang w:val="en-GB"/>
        </w:rPr>
        <w:t xml:space="preserve"> </w:t>
      </w:r>
    </w:p>
    <w:p w:rsidR="003E5BD4" w:rsidRPr="002B1211" w:rsidRDefault="003E5BD4" w:rsidP="003E5BD4">
      <w:pPr>
        <w:tabs>
          <w:tab w:val="left" w:pos="360"/>
        </w:tabs>
        <w:jc w:val="both"/>
        <w:rPr>
          <w:rFonts w:ascii="Times New Roman" w:hAnsi="Times New Roman"/>
          <w:sz w:val="22"/>
          <w:szCs w:val="22"/>
          <w:lang w:val="en-GB"/>
        </w:rPr>
      </w:pPr>
    </w:p>
    <w:p w:rsidR="003E5BD4" w:rsidRPr="002B1211" w:rsidRDefault="003E5BD4" w:rsidP="003E5BD4">
      <w:pPr>
        <w:pStyle w:val="ListParagraph"/>
        <w:widowControl/>
        <w:numPr>
          <w:ilvl w:val="2"/>
          <w:numId w:val="2"/>
        </w:numPr>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Planning has been based on four main axes, as shown in </w:t>
      </w:r>
      <w:r w:rsidRPr="00011000">
        <w:rPr>
          <w:rFonts w:ascii="Times New Roman" w:hAnsi="Times New Roman"/>
          <w:b/>
          <w:sz w:val="22"/>
          <w:szCs w:val="22"/>
          <w:lang w:val="en-GB"/>
        </w:rPr>
        <w:t xml:space="preserve">Attachment </w:t>
      </w:r>
      <w:r w:rsidR="00CC21C6" w:rsidRPr="00011000">
        <w:rPr>
          <w:rFonts w:ascii="Times New Roman" w:hAnsi="Times New Roman"/>
          <w:b/>
          <w:sz w:val="22"/>
          <w:szCs w:val="22"/>
          <w:lang w:val="en-GB"/>
        </w:rPr>
        <w:t>C</w:t>
      </w:r>
      <w:r w:rsidRPr="002B1211">
        <w:rPr>
          <w:rFonts w:ascii="Times New Roman" w:hAnsi="Times New Roman"/>
          <w:sz w:val="22"/>
          <w:szCs w:val="22"/>
          <w:lang w:val="en-GB"/>
        </w:rPr>
        <w:t>, and as listed below:</w:t>
      </w:r>
    </w:p>
    <w:p w:rsidR="003E5BD4" w:rsidRPr="002B1211" w:rsidRDefault="003E5BD4" w:rsidP="003E5BD4">
      <w:pPr>
        <w:tabs>
          <w:tab w:val="left" w:pos="360"/>
        </w:tabs>
        <w:jc w:val="both"/>
        <w:rPr>
          <w:rFonts w:ascii="Times New Roman" w:hAnsi="Times New Roman"/>
          <w:sz w:val="22"/>
          <w:szCs w:val="22"/>
          <w:lang w:val="en-GB"/>
        </w:rPr>
      </w:pPr>
    </w:p>
    <w:p w:rsidR="003E5BD4" w:rsidRPr="00A97497" w:rsidRDefault="00693CDF" w:rsidP="003E5BD4">
      <w:pPr>
        <w:pStyle w:val="ListParagraph"/>
        <w:widowControl/>
        <w:numPr>
          <w:ilvl w:val="4"/>
          <w:numId w:val="2"/>
        </w:numPr>
        <w:autoSpaceDE/>
        <w:autoSpaceDN/>
        <w:adjustRightInd/>
        <w:contextualSpacing/>
        <w:jc w:val="both"/>
        <w:rPr>
          <w:rFonts w:ascii="Times New Roman" w:hAnsi="Times New Roman"/>
          <w:sz w:val="22"/>
          <w:szCs w:val="22"/>
          <w:lang w:val="en-GB"/>
        </w:rPr>
      </w:pPr>
      <w:r>
        <w:rPr>
          <w:rFonts w:ascii="Times New Roman" w:hAnsi="Times New Roman"/>
          <w:sz w:val="22"/>
          <w:szCs w:val="22"/>
          <w:lang w:val="en-GB"/>
        </w:rPr>
        <w:t>Implementation of the MET information quality management system.</w:t>
      </w:r>
      <w:r w:rsidR="006449A6">
        <w:rPr>
          <w:rFonts w:ascii="Times New Roman" w:hAnsi="Times New Roman"/>
          <w:sz w:val="22"/>
          <w:szCs w:val="22"/>
          <w:lang w:val="en-GB"/>
        </w:rPr>
        <w:t xml:space="preserve"> </w:t>
      </w:r>
      <w:r>
        <w:rPr>
          <w:rFonts w:ascii="Times New Roman" w:hAnsi="Times New Roman"/>
          <w:sz w:val="22"/>
          <w:szCs w:val="22"/>
          <w:lang w:val="en-GB"/>
        </w:rPr>
        <w:t>(SAM</w:t>
      </w:r>
      <w:r w:rsidR="00A25CB6">
        <w:rPr>
          <w:rFonts w:ascii="Times New Roman" w:hAnsi="Times New Roman"/>
          <w:sz w:val="22"/>
          <w:szCs w:val="22"/>
          <w:lang w:val="en-GB"/>
        </w:rPr>
        <w:t xml:space="preserve"> </w:t>
      </w:r>
      <w:r w:rsidR="007A3195" w:rsidRPr="007A3195">
        <w:rPr>
          <w:rFonts w:ascii="Times New Roman" w:hAnsi="Times New Roman"/>
          <w:sz w:val="22"/>
          <w:szCs w:val="22"/>
          <w:lang w:val="en-GB"/>
        </w:rPr>
        <w:t>MET</w:t>
      </w:r>
      <w:r w:rsidR="00A25CB6">
        <w:rPr>
          <w:rFonts w:ascii="Times New Roman" w:hAnsi="Times New Roman"/>
          <w:sz w:val="22"/>
          <w:szCs w:val="22"/>
          <w:lang w:val="en-GB"/>
        </w:rPr>
        <w:t>/</w:t>
      </w:r>
      <w:r w:rsidR="007A3195" w:rsidRPr="007A3195">
        <w:rPr>
          <w:rFonts w:ascii="Times New Roman" w:hAnsi="Times New Roman"/>
          <w:sz w:val="22"/>
          <w:szCs w:val="22"/>
          <w:lang w:val="en-GB"/>
        </w:rPr>
        <w:t>01 PFF</w:t>
      </w:r>
      <w:r>
        <w:rPr>
          <w:rFonts w:ascii="Times New Roman" w:hAnsi="Times New Roman"/>
          <w:sz w:val="22"/>
          <w:szCs w:val="22"/>
          <w:lang w:val="en-GB"/>
        </w:rPr>
        <w:t>)</w:t>
      </w:r>
      <w:r w:rsidR="00A25CB6">
        <w:rPr>
          <w:rFonts w:ascii="Times New Roman" w:hAnsi="Times New Roman"/>
          <w:sz w:val="22"/>
          <w:szCs w:val="22"/>
          <w:lang w:val="en-GB"/>
        </w:rPr>
        <w:t>;</w:t>
      </w:r>
    </w:p>
    <w:p w:rsidR="003E5BD4" w:rsidRPr="002B1211" w:rsidRDefault="003E5BD4" w:rsidP="003E5BD4">
      <w:pPr>
        <w:pStyle w:val="ListParagraph"/>
        <w:widowControl/>
        <w:numPr>
          <w:ilvl w:val="4"/>
          <w:numId w:val="2"/>
        </w:numPr>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Improvements in MET facilities (SAM </w:t>
      </w:r>
      <w:r w:rsidR="00CC21C6">
        <w:rPr>
          <w:rFonts w:ascii="Times New Roman" w:hAnsi="Times New Roman"/>
          <w:sz w:val="22"/>
          <w:szCs w:val="22"/>
          <w:lang w:val="en-GB"/>
        </w:rPr>
        <w:t>MET</w:t>
      </w:r>
      <w:r w:rsidR="00A25CB6">
        <w:rPr>
          <w:rFonts w:ascii="Times New Roman" w:hAnsi="Times New Roman"/>
          <w:sz w:val="22"/>
          <w:szCs w:val="22"/>
          <w:lang w:val="en-GB"/>
        </w:rPr>
        <w:t>/</w:t>
      </w:r>
      <w:r w:rsidR="00CC21C6">
        <w:rPr>
          <w:rFonts w:ascii="Times New Roman" w:hAnsi="Times New Roman"/>
          <w:sz w:val="22"/>
          <w:szCs w:val="22"/>
          <w:lang w:val="en-GB"/>
        </w:rPr>
        <w:t>02</w:t>
      </w:r>
      <w:r w:rsidR="009850FD">
        <w:rPr>
          <w:rFonts w:ascii="Times New Roman" w:hAnsi="Times New Roman"/>
          <w:sz w:val="22"/>
          <w:szCs w:val="22"/>
          <w:lang w:val="en-GB"/>
        </w:rPr>
        <w:t xml:space="preserve"> PFF</w:t>
      </w:r>
      <w:r w:rsidRPr="002B1211">
        <w:rPr>
          <w:rFonts w:ascii="Times New Roman" w:hAnsi="Times New Roman"/>
          <w:sz w:val="22"/>
          <w:szCs w:val="22"/>
          <w:lang w:val="en-GB"/>
        </w:rPr>
        <w:t>)</w:t>
      </w:r>
      <w:r w:rsidR="00A25CB6">
        <w:rPr>
          <w:rFonts w:ascii="Times New Roman" w:hAnsi="Times New Roman"/>
          <w:sz w:val="22"/>
          <w:szCs w:val="22"/>
          <w:lang w:val="en-GB"/>
        </w:rPr>
        <w:t>;</w:t>
      </w:r>
    </w:p>
    <w:p w:rsidR="003E5BD4" w:rsidRPr="002B1211" w:rsidRDefault="003E5BD4" w:rsidP="003E5BD4">
      <w:pPr>
        <w:pStyle w:val="ListParagraph"/>
        <w:widowControl/>
        <w:numPr>
          <w:ilvl w:val="4"/>
          <w:numId w:val="2"/>
        </w:numPr>
        <w:autoSpaceDE/>
        <w:autoSpaceDN/>
        <w:adjustRightInd/>
        <w:contextualSpacing/>
        <w:jc w:val="both"/>
        <w:rPr>
          <w:rFonts w:ascii="Times New Roman" w:hAnsi="Times New Roman"/>
          <w:bCs/>
          <w:sz w:val="22"/>
          <w:szCs w:val="22"/>
          <w:lang w:val="en-GB"/>
        </w:rPr>
      </w:pPr>
      <w:r w:rsidRPr="002B1211">
        <w:rPr>
          <w:rFonts w:ascii="Times New Roman" w:hAnsi="Times New Roman"/>
          <w:sz w:val="22"/>
          <w:szCs w:val="22"/>
          <w:lang w:val="en-GB"/>
        </w:rPr>
        <w:t>Improvements in the implementation of the international airways volcano watch (IAVW), in the surveillance of the accidental release of radioactive material, and in the issuance of SIGMET</w:t>
      </w:r>
      <w:r w:rsidR="00CC21C6">
        <w:rPr>
          <w:rFonts w:ascii="Times New Roman" w:hAnsi="Times New Roman"/>
          <w:sz w:val="22"/>
          <w:szCs w:val="22"/>
          <w:lang w:val="en-GB"/>
        </w:rPr>
        <w:t>(</w:t>
      </w:r>
      <w:r w:rsidRPr="002B1211">
        <w:rPr>
          <w:rFonts w:ascii="Times New Roman" w:hAnsi="Times New Roman"/>
          <w:sz w:val="22"/>
          <w:szCs w:val="22"/>
          <w:lang w:val="en-GB"/>
        </w:rPr>
        <w:t>s</w:t>
      </w:r>
      <w:r w:rsidR="00CC21C6">
        <w:rPr>
          <w:rFonts w:ascii="Times New Roman" w:hAnsi="Times New Roman"/>
          <w:sz w:val="22"/>
          <w:szCs w:val="22"/>
          <w:lang w:val="en-GB"/>
        </w:rPr>
        <w:t>)</w:t>
      </w:r>
      <w:r w:rsidR="00A25CB6">
        <w:rPr>
          <w:rFonts w:ascii="Times New Roman" w:hAnsi="Times New Roman"/>
          <w:sz w:val="22"/>
          <w:szCs w:val="22"/>
          <w:lang w:val="en-GB"/>
        </w:rPr>
        <w:t xml:space="preserve"> </w:t>
      </w:r>
      <w:r w:rsidRPr="002B1211">
        <w:rPr>
          <w:rFonts w:ascii="Times New Roman" w:hAnsi="Times New Roman"/>
          <w:sz w:val="22"/>
          <w:szCs w:val="22"/>
          <w:lang w:val="en-GB"/>
        </w:rPr>
        <w:t xml:space="preserve">(SAM </w:t>
      </w:r>
      <w:r w:rsidR="00CC21C6">
        <w:rPr>
          <w:rFonts w:ascii="Times New Roman" w:hAnsi="Times New Roman"/>
          <w:sz w:val="22"/>
          <w:szCs w:val="22"/>
          <w:lang w:val="en-GB"/>
        </w:rPr>
        <w:t>MET</w:t>
      </w:r>
      <w:r w:rsidR="00A25CB6">
        <w:rPr>
          <w:rFonts w:ascii="Times New Roman" w:hAnsi="Times New Roman"/>
          <w:sz w:val="22"/>
          <w:szCs w:val="22"/>
          <w:lang w:val="en-GB"/>
        </w:rPr>
        <w:t>/</w:t>
      </w:r>
      <w:r w:rsidR="00CC21C6">
        <w:rPr>
          <w:rFonts w:ascii="Times New Roman" w:hAnsi="Times New Roman"/>
          <w:sz w:val="22"/>
          <w:szCs w:val="22"/>
          <w:lang w:val="en-GB"/>
        </w:rPr>
        <w:t>03</w:t>
      </w:r>
      <w:r w:rsidR="009850FD">
        <w:rPr>
          <w:rFonts w:ascii="Times New Roman" w:hAnsi="Times New Roman"/>
          <w:sz w:val="22"/>
          <w:szCs w:val="22"/>
          <w:lang w:val="en-GB"/>
        </w:rPr>
        <w:t xml:space="preserve"> PFF</w:t>
      </w:r>
      <w:r w:rsidRPr="002B1211">
        <w:rPr>
          <w:rFonts w:ascii="Times New Roman" w:hAnsi="Times New Roman"/>
          <w:sz w:val="22"/>
          <w:szCs w:val="22"/>
          <w:lang w:val="en-GB"/>
        </w:rPr>
        <w:t>)</w:t>
      </w:r>
      <w:r w:rsidR="00A25CB6">
        <w:rPr>
          <w:rFonts w:ascii="Times New Roman" w:hAnsi="Times New Roman"/>
          <w:sz w:val="22"/>
          <w:szCs w:val="22"/>
          <w:lang w:val="en-GB"/>
        </w:rPr>
        <w:t>; and</w:t>
      </w:r>
    </w:p>
    <w:p w:rsidR="003E5BD4" w:rsidRPr="002B1211" w:rsidRDefault="003E5BD4" w:rsidP="003E5BD4">
      <w:pPr>
        <w:pStyle w:val="ListParagraph"/>
        <w:widowControl/>
        <w:numPr>
          <w:ilvl w:val="4"/>
          <w:numId w:val="2"/>
        </w:numPr>
        <w:autoSpaceDE/>
        <w:autoSpaceDN/>
        <w:adjustRightInd/>
        <w:contextualSpacing/>
        <w:jc w:val="both"/>
        <w:rPr>
          <w:rFonts w:ascii="Times New Roman" w:hAnsi="Times New Roman"/>
          <w:sz w:val="22"/>
          <w:szCs w:val="22"/>
          <w:lang w:val="en-GB"/>
        </w:rPr>
      </w:pPr>
      <w:r w:rsidRPr="002B1211">
        <w:rPr>
          <w:rFonts w:ascii="Times New Roman" w:hAnsi="Times New Roman"/>
          <w:bCs/>
          <w:sz w:val="22"/>
          <w:szCs w:val="22"/>
          <w:lang w:val="en-GB"/>
        </w:rPr>
        <w:t xml:space="preserve">Improvements in OPMET data exchange; and implementation and follow-up of the evolution of the WAFS </w:t>
      </w:r>
      <w:r w:rsidRPr="002B1211">
        <w:rPr>
          <w:rFonts w:ascii="Times New Roman" w:hAnsi="Times New Roman"/>
          <w:sz w:val="22"/>
          <w:szCs w:val="22"/>
          <w:lang w:val="en-GB"/>
        </w:rPr>
        <w:t>(SAM</w:t>
      </w:r>
      <w:r w:rsidR="00CC21C6">
        <w:rPr>
          <w:rFonts w:ascii="Times New Roman" w:hAnsi="Times New Roman"/>
          <w:sz w:val="22"/>
          <w:szCs w:val="22"/>
          <w:lang w:val="en-GB"/>
        </w:rPr>
        <w:t>/MET 04</w:t>
      </w:r>
      <w:r w:rsidR="009850FD">
        <w:rPr>
          <w:rFonts w:ascii="Times New Roman" w:hAnsi="Times New Roman"/>
          <w:sz w:val="22"/>
          <w:szCs w:val="22"/>
          <w:lang w:val="en-GB"/>
        </w:rPr>
        <w:t xml:space="preserve"> PFF</w:t>
      </w:r>
      <w:r w:rsidRPr="002B1211">
        <w:rPr>
          <w:rFonts w:ascii="Times New Roman" w:hAnsi="Times New Roman"/>
          <w:sz w:val="22"/>
          <w:szCs w:val="22"/>
          <w:lang w:val="en-GB"/>
        </w:rPr>
        <w:t>).</w:t>
      </w:r>
    </w:p>
    <w:p w:rsidR="003E5BD4" w:rsidRPr="002B1211" w:rsidRDefault="003E5BD4" w:rsidP="003E5BD4">
      <w:pPr>
        <w:tabs>
          <w:tab w:val="left" w:pos="360"/>
        </w:tabs>
        <w:jc w:val="both"/>
        <w:rPr>
          <w:rFonts w:ascii="Times New Roman" w:hAnsi="Times New Roman"/>
          <w:sz w:val="22"/>
          <w:szCs w:val="22"/>
          <w:lang w:val="en-GB"/>
        </w:rPr>
      </w:pPr>
    </w:p>
    <w:p w:rsidR="003E5BD4" w:rsidRPr="002B1211" w:rsidRDefault="003E5BD4" w:rsidP="003E5BD4">
      <w:pPr>
        <w:pStyle w:val="ListParagraph"/>
        <w:keepLines/>
        <w:widowControl/>
        <w:numPr>
          <w:ilvl w:val="2"/>
          <w:numId w:val="2"/>
        </w:numPr>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The management of personnel competencies (SAM</w:t>
      </w:r>
      <w:r w:rsidR="00055904">
        <w:rPr>
          <w:rFonts w:ascii="Times New Roman" w:hAnsi="Times New Roman"/>
          <w:sz w:val="22"/>
          <w:szCs w:val="22"/>
          <w:lang w:val="en-GB"/>
        </w:rPr>
        <w:t xml:space="preserve"> HR/</w:t>
      </w:r>
      <w:r w:rsidR="00691F31">
        <w:rPr>
          <w:rFonts w:ascii="Times New Roman" w:hAnsi="Times New Roman"/>
          <w:sz w:val="22"/>
          <w:szCs w:val="22"/>
          <w:lang w:val="en-GB"/>
        </w:rPr>
        <w:t>01</w:t>
      </w:r>
      <w:r w:rsidR="009850FD">
        <w:rPr>
          <w:rFonts w:ascii="Times New Roman" w:hAnsi="Times New Roman"/>
          <w:sz w:val="22"/>
          <w:szCs w:val="22"/>
          <w:lang w:val="en-GB"/>
        </w:rPr>
        <w:t xml:space="preserve"> </w:t>
      </w:r>
      <w:r w:rsidRPr="002B1211">
        <w:rPr>
          <w:rFonts w:ascii="Times New Roman" w:hAnsi="Times New Roman"/>
          <w:sz w:val="22"/>
          <w:szCs w:val="22"/>
          <w:lang w:val="en-GB"/>
        </w:rPr>
        <w:t xml:space="preserve">PFF) </w:t>
      </w:r>
      <w:r w:rsidR="00A25CB6">
        <w:rPr>
          <w:rFonts w:ascii="Times New Roman" w:hAnsi="Times New Roman"/>
          <w:sz w:val="22"/>
          <w:szCs w:val="22"/>
          <w:lang w:val="en-GB"/>
        </w:rPr>
        <w:t>should be conducted in accordance with World Meteorological Organization (WMO) requirements.</w:t>
      </w:r>
    </w:p>
    <w:p w:rsidR="00A97497" w:rsidRDefault="00A97497" w:rsidP="003E5BD4">
      <w:pPr>
        <w:tabs>
          <w:tab w:val="left" w:pos="360"/>
        </w:tabs>
        <w:jc w:val="both"/>
        <w:rPr>
          <w:rFonts w:ascii="Times New Roman" w:hAnsi="Times New Roman"/>
          <w:sz w:val="22"/>
          <w:szCs w:val="22"/>
          <w:lang w:val="en-GB"/>
        </w:rPr>
      </w:pPr>
    </w:p>
    <w:p w:rsidR="003E5BD4" w:rsidRPr="002B1211" w:rsidRDefault="003E5BD4" w:rsidP="00157952">
      <w:pPr>
        <w:pStyle w:val="ListParagraph"/>
        <w:widowControl/>
        <w:numPr>
          <w:ilvl w:val="1"/>
          <w:numId w:val="2"/>
        </w:numPr>
        <w:autoSpaceDE/>
        <w:autoSpaceDN/>
        <w:adjustRightInd/>
        <w:contextualSpacing/>
        <w:jc w:val="both"/>
        <w:outlineLvl w:val="1"/>
        <w:rPr>
          <w:rFonts w:ascii="Times New Roman" w:hAnsi="Times New Roman"/>
          <w:b/>
          <w:sz w:val="22"/>
          <w:szCs w:val="22"/>
          <w:lang w:val="en-GB"/>
        </w:rPr>
      </w:pPr>
      <w:r w:rsidRPr="002B1211">
        <w:rPr>
          <w:rFonts w:ascii="Times New Roman" w:hAnsi="Times New Roman"/>
          <w:b/>
          <w:sz w:val="22"/>
          <w:szCs w:val="22"/>
          <w:lang w:val="en-GB"/>
        </w:rPr>
        <w:t xml:space="preserve">Implementation of the MET </w:t>
      </w:r>
      <w:r w:rsidR="007C0586">
        <w:rPr>
          <w:rFonts w:ascii="Times New Roman" w:hAnsi="Times New Roman"/>
          <w:b/>
          <w:sz w:val="22"/>
          <w:szCs w:val="22"/>
          <w:lang w:val="en-GB"/>
        </w:rPr>
        <w:t>Information</w:t>
      </w:r>
      <w:r w:rsidR="003A335F">
        <w:rPr>
          <w:rFonts w:ascii="Times New Roman" w:hAnsi="Times New Roman"/>
          <w:b/>
          <w:sz w:val="22"/>
          <w:szCs w:val="22"/>
          <w:lang w:val="en-GB"/>
        </w:rPr>
        <w:t xml:space="preserve"> Quality</w:t>
      </w:r>
      <w:r w:rsidRPr="002B1211">
        <w:rPr>
          <w:rFonts w:ascii="Times New Roman" w:hAnsi="Times New Roman"/>
          <w:b/>
          <w:sz w:val="22"/>
          <w:szCs w:val="22"/>
          <w:lang w:val="en-GB"/>
        </w:rPr>
        <w:t xml:space="preserve"> Management System </w:t>
      </w:r>
      <w:r w:rsidR="00E70637">
        <w:rPr>
          <w:rFonts w:ascii="Times New Roman" w:hAnsi="Times New Roman"/>
          <w:b/>
          <w:sz w:val="22"/>
          <w:szCs w:val="22"/>
          <w:lang w:val="en-GB"/>
        </w:rPr>
        <w:t>(QMS/MET)</w:t>
      </w:r>
    </w:p>
    <w:p w:rsidR="003E5BD4" w:rsidRPr="002B1211" w:rsidRDefault="003E5BD4" w:rsidP="003E5BD4">
      <w:pPr>
        <w:pStyle w:val="ListParagraph"/>
        <w:keepNext/>
        <w:widowControl/>
        <w:autoSpaceDE/>
        <w:autoSpaceDN/>
        <w:adjustRightInd/>
        <w:ind w:left="0"/>
        <w:contextualSpacing/>
        <w:jc w:val="both"/>
        <w:rPr>
          <w:lang w:val="en-GB"/>
        </w:rPr>
      </w:pPr>
    </w:p>
    <w:p w:rsidR="00BC630A" w:rsidRPr="00055904" w:rsidRDefault="003E5BD4" w:rsidP="00BC630A">
      <w:pPr>
        <w:pStyle w:val="ListParagraph"/>
        <w:keepLines/>
        <w:widowControl/>
        <w:numPr>
          <w:ilvl w:val="2"/>
          <w:numId w:val="2"/>
        </w:numPr>
        <w:autoSpaceDE/>
        <w:autoSpaceDN/>
        <w:adjustRightInd/>
        <w:contextualSpacing/>
        <w:jc w:val="both"/>
        <w:rPr>
          <w:rFonts w:ascii="Times New Roman" w:hAnsi="Times New Roman"/>
          <w:sz w:val="22"/>
          <w:szCs w:val="22"/>
          <w:lang w:eastAsia="es-PE"/>
        </w:rPr>
      </w:pPr>
      <w:r w:rsidRPr="002B1211">
        <w:rPr>
          <w:rFonts w:ascii="Times New Roman" w:hAnsi="Times New Roman"/>
          <w:sz w:val="22"/>
          <w:szCs w:val="22"/>
          <w:lang w:val="en-GB"/>
        </w:rPr>
        <w:t>The implementation of QMS</w:t>
      </w:r>
      <w:r w:rsidR="00E70637">
        <w:rPr>
          <w:rFonts w:ascii="Times New Roman" w:hAnsi="Times New Roman"/>
          <w:sz w:val="22"/>
          <w:szCs w:val="22"/>
          <w:lang w:val="en-GB"/>
        </w:rPr>
        <w:t>/</w:t>
      </w:r>
      <w:r w:rsidRPr="002B1211">
        <w:rPr>
          <w:rFonts w:ascii="Times New Roman" w:hAnsi="Times New Roman"/>
          <w:sz w:val="22"/>
          <w:szCs w:val="22"/>
          <w:lang w:val="en-GB"/>
        </w:rPr>
        <w:t xml:space="preserve">MET will ensure the quality of </w:t>
      </w:r>
      <w:r w:rsidR="00A25CB6">
        <w:rPr>
          <w:rFonts w:ascii="Times New Roman" w:hAnsi="Times New Roman"/>
          <w:sz w:val="22"/>
          <w:szCs w:val="22"/>
          <w:lang w:val="en-GB"/>
        </w:rPr>
        <w:t>meteorological information</w:t>
      </w:r>
      <w:r w:rsidRPr="002B1211">
        <w:rPr>
          <w:rFonts w:ascii="Times New Roman" w:hAnsi="Times New Roman"/>
          <w:sz w:val="22"/>
          <w:szCs w:val="22"/>
          <w:lang w:val="en-GB"/>
        </w:rPr>
        <w:t xml:space="preserve"> provided by </w:t>
      </w:r>
      <w:r w:rsidR="00E70637">
        <w:rPr>
          <w:rFonts w:ascii="Times New Roman" w:hAnsi="Times New Roman"/>
          <w:sz w:val="22"/>
          <w:szCs w:val="22"/>
          <w:lang w:val="en-GB"/>
        </w:rPr>
        <w:t>MET</w:t>
      </w:r>
      <w:r w:rsidRPr="002B1211">
        <w:rPr>
          <w:rFonts w:ascii="Times New Roman" w:hAnsi="Times New Roman"/>
          <w:sz w:val="22"/>
          <w:szCs w:val="22"/>
          <w:lang w:val="en-GB"/>
        </w:rPr>
        <w:t xml:space="preserve"> units.</w:t>
      </w:r>
      <w:r w:rsidR="006449A6">
        <w:rPr>
          <w:rFonts w:ascii="Times New Roman" w:hAnsi="Times New Roman"/>
          <w:sz w:val="22"/>
          <w:szCs w:val="22"/>
          <w:lang w:val="en-GB"/>
        </w:rPr>
        <w:t xml:space="preserve"> </w:t>
      </w:r>
      <w:r w:rsidRPr="002B1211">
        <w:rPr>
          <w:rFonts w:ascii="Times New Roman" w:hAnsi="Times New Roman"/>
          <w:sz w:val="22"/>
          <w:szCs w:val="22"/>
          <w:lang w:val="en-GB"/>
        </w:rPr>
        <w:t>As a first step towards the achievement of this goal, the QMS</w:t>
      </w:r>
      <w:r w:rsidR="000329D0">
        <w:rPr>
          <w:rFonts w:ascii="Times New Roman" w:hAnsi="Times New Roman"/>
          <w:sz w:val="22"/>
          <w:szCs w:val="22"/>
          <w:lang w:val="en-GB"/>
        </w:rPr>
        <w:t>/MET</w:t>
      </w:r>
      <w:r w:rsidRPr="002B1211">
        <w:rPr>
          <w:rFonts w:ascii="Times New Roman" w:hAnsi="Times New Roman"/>
          <w:sz w:val="22"/>
          <w:szCs w:val="22"/>
          <w:lang w:val="en-GB"/>
        </w:rPr>
        <w:t xml:space="preserve"> Implementation Guide </w:t>
      </w:r>
      <w:r w:rsidR="000329D0">
        <w:rPr>
          <w:rFonts w:ascii="Times New Roman" w:hAnsi="Times New Roman"/>
          <w:sz w:val="22"/>
          <w:szCs w:val="22"/>
          <w:lang w:val="en-GB"/>
        </w:rPr>
        <w:t>was developed and validated</w:t>
      </w:r>
      <w:r w:rsidR="00486F22">
        <w:rPr>
          <w:rFonts w:ascii="Times New Roman" w:hAnsi="Times New Roman"/>
          <w:sz w:val="22"/>
          <w:szCs w:val="22"/>
          <w:lang w:val="en-GB"/>
        </w:rPr>
        <w:t xml:space="preserve">, and is </w:t>
      </w:r>
      <w:r w:rsidRPr="002B1211">
        <w:rPr>
          <w:rFonts w:ascii="Times New Roman" w:hAnsi="Times New Roman"/>
          <w:sz w:val="22"/>
          <w:szCs w:val="22"/>
          <w:lang w:val="en-GB"/>
        </w:rPr>
        <w:t>at the disposal of the States</w:t>
      </w:r>
      <w:r w:rsidR="00486F22">
        <w:rPr>
          <w:rFonts w:ascii="Times New Roman" w:hAnsi="Times New Roman"/>
          <w:sz w:val="22"/>
          <w:szCs w:val="22"/>
          <w:lang w:val="en-GB"/>
        </w:rPr>
        <w:t xml:space="preserve"> of the Region</w:t>
      </w:r>
      <w:r w:rsidR="000329D0">
        <w:rPr>
          <w:rFonts w:ascii="Times New Roman" w:hAnsi="Times New Roman"/>
          <w:sz w:val="22"/>
          <w:szCs w:val="22"/>
          <w:lang w:val="en-GB"/>
        </w:rPr>
        <w:t xml:space="preserve"> to prepare the documentation required by Standard ISO 9001, 2008</w:t>
      </w:r>
      <w:r w:rsidR="00BC630A">
        <w:rPr>
          <w:rFonts w:ascii="Times New Roman" w:hAnsi="Times New Roman"/>
          <w:sz w:val="22"/>
          <w:szCs w:val="22"/>
          <w:lang w:val="en-GB"/>
        </w:rPr>
        <w:t>, and assessment is being provided to States of the Region through a quality management expert</w:t>
      </w:r>
      <w:r w:rsidR="000329D0">
        <w:rPr>
          <w:rFonts w:ascii="Times New Roman" w:hAnsi="Times New Roman"/>
          <w:sz w:val="22"/>
          <w:szCs w:val="22"/>
          <w:lang w:val="en-GB"/>
        </w:rPr>
        <w:t>.</w:t>
      </w:r>
      <w:r w:rsidR="006449A6">
        <w:rPr>
          <w:rFonts w:ascii="Times New Roman" w:hAnsi="Times New Roman"/>
          <w:sz w:val="22"/>
          <w:szCs w:val="22"/>
          <w:lang w:val="en-GB"/>
        </w:rPr>
        <w:t xml:space="preserve"> </w:t>
      </w:r>
    </w:p>
    <w:p w:rsidR="00BC630A" w:rsidRPr="00055904" w:rsidRDefault="00BC630A" w:rsidP="003E5BD4">
      <w:pPr>
        <w:tabs>
          <w:tab w:val="left" w:pos="360"/>
        </w:tabs>
        <w:jc w:val="both"/>
        <w:rPr>
          <w:rFonts w:ascii="Times New Roman" w:hAnsi="Times New Roman"/>
          <w:sz w:val="22"/>
          <w:szCs w:val="22"/>
        </w:rPr>
      </w:pPr>
    </w:p>
    <w:p w:rsidR="00BC630A" w:rsidRDefault="00011000" w:rsidP="00BC630A">
      <w:pPr>
        <w:pStyle w:val="ListParagraph"/>
        <w:widowControl/>
        <w:numPr>
          <w:ilvl w:val="1"/>
          <w:numId w:val="2"/>
        </w:numPr>
        <w:autoSpaceDE/>
        <w:autoSpaceDN/>
        <w:adjustRightInd/>
        <w:contextualSpacing/>
        <w:jc w:val="both"/>
        <w:outlineLvl w:val="1"/>
        <w:rPr>
          <w:rFonts w:ascii="Times New Roman" w:hAnsi="Times New Roman"/>
          <w:b/>
          <w:sz w:val="22"/>
          <w:szCs w:val="22"/>
          <w:lang w:val="es-PE" w:eastAsia="es-PE"/>
        </w:rPr>
      </w:pPr>
      <w:proofErr w:type="spellStart"/>
      <w:r>
        <w:rPr>
          <w:rFonts w:ascii="Times New Roman" w:hAnsi="Times New Roman"/>
          <w:b/>
          <w:sz w:val="22"/>
          <w:szCs w:val="22"/>
          <w:lang w:val="es-PE" w:eastAsia="es-PE"/>
        </w:rPr>
        <w:t>Alignment</w:t>
      </w:r>
      <w:proofErr w:type="spellEnd"/>
      <w:r>
        <w:rPr>
          <w:rFonts w:ascii="Times New Roman" w:hAnsi="Times New Roman"/>
          <w:b/>
          <w:sz w:val="22"/>
          <w:szCs w:val="22"/>
          <w:lang w:val="es-PE" w:eastAsia="es-PE"/>
        </w:rPr>
        <w:t xml:space="preserve"> </w:t>
      </w:r>
      <w:proofErr w:type="spellStart"/>
      <w:r>
        <w:rPr>
          <w:rFonts w:ascii="Times New Roman" w:hAnsi="Times New Roman"/>
          <w:b/>
          <w:sz w:val="22"/>
          <w:szCs w:val="22"/>
          <w:lang w:val="es-PE" w:eastAsia="es-PE"/>
        </w:rPr>
        <w:t>with</w:t>
      </w:r>
      <w:proofErr w:type="spellEnd"/>
      <w:r>
        <w:rPr>
          <w:rFonts w:ascii="Times New Roman" w:hAnsi="Times New Roman"/>
          <w:b/>
          <w:sz w:val="22"/>
          <w:szCs w:val="22"/>
          <w:lang w:val="es-PE" w:eastAsia="es-PE"/>
        </w:rPr>
        <w:t xml:space="preserve"> </w:t>
      </w:r>
      <w:r w:rsidR="00BC630A" w:rsidRPr="00F3394A">
        <w:rPr>
          <w:rFonts w:ascii="Times New Roman" w:hAnsi="Times New Roman"/>
          <w:b/>
          <w:sz w:val="22"/>
          <w:szCs w:val="22"/>
          <w:lang w:val="es-PE" w:eastAsia="es-PE"/>
        </w:rPr>
        <w:t>ASBU</w:t>
      </w:r>
    </w:p>
    <w:p w:rsidR="00BC630A" w:rsidRDefault="00BC630A" w:rsidP="00BC630A">
      <w:pPr>
        <w:tabs>
          <w:tab w:val="left" w:pos="1440"/>
          <w:tab w:val="left" w:pos="1800"/>
        </w:tabs>
        <w:jc w:val="both"/>
        <w:rPr>
          <w:rFonts w:ascii="Times New Roman" w:hAnsi="Times New Roman"/>
          <w:sz w:val="22"/>
          <w:szCs w:val="22"/>
          <w:lang w:val="es-PE" w:eastAsia="es-PE"/>
        </w:rPr>
      </w:pPr>
    </w:p>
    <w:p w:rsidR="00BC630A" w:rsidRDefault="00BC630A" w:rsidP="00BC630A">
      <w:pPr>
        <w:pStyle w:val="ListParagraph"/>
        <w:keepLines/>
        <w:widowControl/>
        <w:numPr>
          <w:ilvl w:val="2"/>
          <w:numId w:val="2"/>
        </w:numPr>
        <w:autoSpaceDE/>
        <w:autoSpaceDN/>
        <w:adjustRightInd/>
        <w:contextualSpacing/>
        <w:jc w:val="both"/>
        <w:rPr>
          <w:rFonts w:ascii="Times New Roman" w:hAnsi="Times New Roman"/>
          <w:sz w:val="22"/>
          <w:szCs w:val="22"/>
          <w:lang w:val="es-PE" w:eastAsia="es-PE"/>
        </w:rPr>
      </w:pPr>
      <w:r w:rsidRPr="002129B5">
        <w:rPr>
          <w:rFonts w:ascii="Times New Roman" w:hAnsi="Times New Roman"/>
          <w:sz w:val="22"/>
          <w:szCs w:val="22"/>
          <w:lang w:val="es-PE" w:eastAsia="es-PE"/>
        </w:rPr>
        <w:t>La optimización de la capacidad y la eficiencia mediante una ATM mundial colaborativa</w:t>
      </w:r>
      <w:r>
        <w:rPr>
          <w:rFonts w:ascii="Times New Roman" w:hAnsi="Times New Roman"/>
          <w:sz w:val="22"/>
          <w:szCs w:val="22"/>
          <w:lang w:val="es-PE" w:eastAsia="es-PE"/>
        </w:rPr>
        <w:t xml:space="preserve"> requiere una  amplia colaboración de las partes interesadas del ámbito operacional, respaldada por información adecuada y herramientas de apoyo a las decisiones, permitirá tomar decisiones que tengan en consideración las preferencias expresadas por los respectivos usuarios del espacio aéreo, asegurando, al mismo tiempo, el uso más eficiente de todos los recursos del espacio aéreo y el máximo acceso posible a los mismos sobre una base equitativa.</w:t>
      </w:r>
    </w:p>
    <w:p w:rsidR="00BC630A" w:rsidRDefault="00BC630A" w:rsidP="00BC630A">
      <w:pPr>
        <w:tabs>
          <w:tab w:val="left" w:pos="1440"/>
          <w:tab w:val="left" w:pos="1800"/>
        </w:tabs>
        <w:jc w:val="both"/>
        <w:rPr>
          <w:rFonts w:ascii="Times New Roman" w:hAnsi="Times New Roman"/>
          <w:sz w:val="22"/>
          <w:szCs w:val="22"/>
          <w:lang w:val="es-PE" w:eastAsia="es-PE"/>
        </w:rPr>
      </w:pPr>
    </w:p>
    <w:p w:rsidR="00BC630A" w:rsidRDefault="00BC630A" w:rsidP="00BC630A">
      <w:pPr>
        <w:pStyle w:val="ListParagraph"/>
        <w:keepLines/>
        <w:widowControl/>
        <w:numPr>
          <w:ilvl w:val="2"/>
          <w:numId w:val="2"/>
        </w:numPr>
        <w:autoSpaceDE/>
        <w:autoSpaceDN/>
        <w:adjustRightInd/>
        <w:contextualSpacing/>
        <w:jc w:val="both"/>
        <w:rPr>
          <w:rFonts w:ascii="Times New Roman" w:hAnsi="Times New Roman"/>
          <w:sz w:val="22"/>
          <w:szCs w:val="22"/>
          <w:lang w:val="es-PE" w:eastAsia="es-PE"/>
        </w:rPr>
      </w:pPr>
      <w:r>
        <w:rPr>
          <w:rFonts w:ascii="Times New Roman" w:hAnsi="Times New Roman"/>
          <w:sz w:val="22"/>
          <w:szCs w:val="22"/>
          <w:lang w:val="es-PE" w:eastAsia="es-PE"/>
        </w:rPr>
        <w:t>Los módulos del ASBU que sirven de apoyo al área clave de eficiencia para la capacidad óptima y vuelos flexibles son:</w:t>
      </w:r>
    </w:p>
    <w:p w:rsidR="00BC630A" w:rsidRDefault="00BC630A" w:rsidP="00BC630A">
      <w:pPr>
        <w:tabs>
          <w:tab w:val="left" w:pos="1440"/>
          <w:tab w:val="left" w:pos="1800"/>
        </w:tabs>
        <w:jc w:val="both"/>
        <w:rPr>
          <w:rFonts w:ascii="Times New Roman" w:hAnsi="Times New Roman"/>
          <w:sz w:val="22"/>
          <w:szCs w:val="22"/>
          <w:lang w:val="es-PE" w:eastAsia="es-PE"/>
        </w:rPr>
      </w:pPr>
    </w:p>
    <w:p w:rsidR="00BC630A" w:rsidRDefault="00BC630A" w:rsidP="00BC630A">
      <w:pPr>
        <w:widowControl/>
        <w:numPr>
          <w:ilvl w:val="4"/>
          <w:numId w:val="4"/>
        </w:numPr>
        <w:tabs>
          <w:tab w:val="left" w:pos="1440"/>
          <w:tab w:val="left" w:pos="1800"/>
        </w:tabs>
        <w:jc w:val="both"/>
        <w:rPr>
          <w:rFonts w:ascii="Times New Roman" w:hAnsi="Times New Roman"/>
          <w:sz w:val="22"/>
          <w:szCs w:val="22"/>
          <w:lang w:val="es-PE" w:eastAsia="es-PE"/>
        </w:rPr>
      </w:pPr>
      <w:r>
        <w:rPr>
          <w:rFonts w:ascii="Times New Roman" w:hAnsi="Times New Roman"/>
          <w:sz w:val="22"/>
          <w:szCs w:val="22"/>
          <w:lang w:val="es-PE" w:eastAsia="es-PE"/>
        </w:rPr>
        <w:t>Mejores operaciones mediante rutas libres;</w:t>
      </w:r>
    </w:p>
    <w:p w:rsidR="00BC630A" w:rsidRDefault="00BC630A" w:rsidP="00BC630A">
      <w:pPr>
        <w:widowControl/>
        <w:numPr>
          <w:ilvl w:val="4"/>
          <w:numId w:val="4"/>
        </w:numPr>
        <w:tabs>
          <w:tab w:val="left" w:pos="1440"/>
          <w:tab w:val="left" w:pos="1800"/>
        </w:tabs>
        <w:jc w:val="both"/>
        <w:rPr>
          <w:rFonts w:ascii="Times New Roman" w:hAnsi="Times New Roman"/>
          <w:sz w:val="22"/>
          <w:szCs w:val="22"/>
          <w:lang w:val="es-PE" w:eastAsia="es-PE"/>
        </w:rPr>
      </w:pPr>
      <w:r>
        <w:rPr>
          <w:rFonts w:ascii="Times New Roman" w:hAnsi="Times New Roman"/>
          <w:sz w:val="22"/>
          <w:szCs w:val="22"/>
          <w:lang w:val="es-PE" w:eastAsia="es-PE"/>
        </w:rPr>
        <w:t>Mayor eficiencia para manejar la afluencia mediante la planificación operacional de la red;</w:t>
      </w:r>
    </w:p>
    <w:p w:rsidR="00BC630A" w:rsidRDefault="00BC630A" w:rsidP="00BC630A">
      <w:pPr>
        <w:widowControl/>
        <w:numPr>
          <w:ilvl w:val="4"/>
          <w:numId w:val="4"/>
        </w:numPr>
        <w:tabs>
          <w:tab w:val="left" w:pos="1440"/>
          <w:tab w:val="left" w:pos="1800"/>
        </w:tabs>
        <w:jc w:val="both"/>
        <w:rPr>
          <w:rFonts w:ascii="Times New Roman" w:hAnsi="Times New Roman"/>
          <w:sz w:val="22"/>
          <w:szCs w:val="22"/>
          <w:lang w:val="es-PE" w:eastAsia="es-PE"/>
        </w:rPr>
      </w:pPr>
      <w:r>
        <w:rPr>
          <w:rFonts w:ascii="Times New Roman" w:hAnsi="Times New Roman"/>
          <w:sz w:val="22"/>
          <w:szCs w:val="22"/>
          <w:lang w:val="es-PE" w:eastAsia="es-PE"/>
        </w:rPr>
        <w:t>Mejores decisiones operacionales mediante información meteorológica integrada;</w:t>
      </w:r>
    </w:p>
    <w:p w:rsidR="00BC630A" w:rsidRDefault="00BC630A" w:rsidP="009D60BD">
      <w:pPr>
        <w:keepNext/>
        <w:widowControl/>
        <w:numPr>
          <w:ilvl w:val="4"/>
          <w:numId w:val="4"/>
        </w:numPr>
        <w:tabs>
          <w:tab w:val="left" w:pos="1440"/>
          <w:tab w:val="left" w:pos="1800"/>
        </w:tabs>
        <w:jc w:val="both"/>
        <w:rPr>
          <w:rFonts w:ascii="Times New Roman" w:hAnsi="Times New Roman"/>
          <w:sz w:val="22"/>
          <w:szCs w:val="22"/>
          <w:lang w:val="es-PE" w:eastAsia="es-PE"/>
        </w:rPr>
      </w:pPr>
      <w:bookmarkStart w:id="4" w:name="_GoBack"/>
      <w:r>
        <w:rPr>
          <w:rFonts w:ascii="Times New Roman" w:hAnsi="Times New Roman"/>
          <w:sz w:val="22"/>
          <w:szCs w:val="22"/>
          <w:lang w:val="es-PE" w:eastAsia="es-PE"/>
        </w:rPr>
        <w:lastRenderedPageBreak/>
        <w:t>Mayor capacidad y flexibilidad mediante información meteorológica integrada;</w:t>
      </w:r>
    </w:p>
    <w:p w:rsidR="00BC630A" w:rsidRDefault="00BC630A" w:rsidP="009D60BD">
      <w:pPr>
        <w:keepNext/>
        <w:widowControl/>
        <w:numPr>
          <w:ilvl w:val="4"/>
          <w:numId w:val="4"/>
        </w:numPr>
        <w:tabs>
          <w:tab w:val="left" w:pos="1440"/>
          <w:tab w:val="left" w:pos="1800"/>
        </w:tabs>
        <w:jc w:val="both"/>
        <w:rPr>
          <w:rFonts w:ascii="Times New Roman" w:hAnsi="Times New Roman"/>
          <w:sz w:val="22"/>
          <w:szCs w:val="22"/>
          <w:lang w:val="es-PE" w:eastAsia="es-PE"/>
        </w:rPr>
      </w:pPr>
      <w:r>
        <w:rPr>
          <w:rFonts w:ascii="Times New Roman" w:hAnsi="Times New Roman"/>
          <w:sz w:val="22"/>
          <w:szCs w:val="22"/>
          <w:lang w:val="es-PE" w:eastAsia="es-PE"/>
        </w:rPr>
        <w:t>Mayor c</w:t>
      </w:r>
      <w:bookmarkEnd w:id="4"/>
      <w:r>
        <w:rPr>
          <w:rFonts w:ascii="Times New Roman" w:hAnsi="Times New Roman"/>
          <w:sz w:val="22"/>
          <w:szCs w:val="22"/>
          <w:lang w:val="es-PE" w:eastAsia="es-PE"/>
        </w:rPr>
        <w:t>apacidad y flexibilidad mediante la gestión de intervalos; e</w:t>
      </w:r>
    </w:p>
    <w:p w:rsidR="00BC630A" w:rsidRPr="005B524E" w:rsidRDefault="00BC630A" w:rsidP="00BC630A">
      <w:pPr>
        <w:widowControl/>
        <w:numPr>
          <w:ilvl w:val="4"/>
          <w:numId w:val="4"/>
        </w:numPr>
        <w:tabs>
          <w:tab w:val="left" w:pos="1440"/>
          <w:tab w:val="left" w:pos="1800"/>
        </w:tabs>
        <w:jc w:val="both"/>
        <w:rPr>
          <w:rFonts w:ascii="Times New Roman" w:hAnsi="Times New Roman"/>
          <w:sz w:val="22"/>
          <w:szCs w:val="22"/>
          <w:lang w:val="es-PE" w:eastAsia="es-PE"/>
        </w:rPr>
      </w:pPr>
      <w:r w:rsidRPr="005B524E">
        <w:rPr>
          <w:rFonts w:ascii="Times New Roman" w:hAnsi="Times New Roman"/>
          <w:sz w:val="22"/>
          <w:szCs w:val="22"/>
          <w:lang w:val="es-PE" w:eastAsia="es-PE"/>
        </w:rPr>
        <w:t>Integración inicial en el espacio aéreo no segregado de los si</w:t>
      </w:r>
      <w:r>
        <w:rPr>
          <w:rFonts w:ascii="Times New Roman" w:hAnsi="Times New Roman"/>
          <w:sz w:val="22"/>
          <w:szCs w:val="22"/>
          <w:lang w:val="es-PE" w:eastAsia="es-PE"/>
        </w:rPr>
        <w:t>s</w:t>
      </w:r>
      <w:r w:rsidRPr="005B524E">
        <w:rPr>
          <w:rFonts w:ascii="Times New Roman" w:hAnsi="Times New Roman"/>
          <w:sz w:val="22"/>
          <w:szCs w:val="22"/>
          <w:lang w:val="es-PE" w:eastAsia="es-PE"/>
        </w:rPr>
        <w:t>temas de aeronaves piloteadas a distancia.</w:t>
      </w:r>
    </w:p>
    <w:p w:rsidR="00BC630A" w:rsidRDefault="00BC630A" w:rsidP="00BC630A">
      <w:pPr>
        <w:tabs>
          <w:tab w:val="left" w:pos="1440"/>
          <w:tab w:val="left" w:pos="1800"/>
        </w:tabs>
        <w:jc w:val="both"/>
        <w:rPr>
          <w:rFonts w:ascii="Times New Roman" w:hAnsi="Times New Roman"/>
          <w:sz w:val="22"/>
          <w:szCs w:val="22"/>
          <w:lang w:val="es-PE" w:eastAsia="es-PE"/>
        </w:rPr>
      </w:pPr>
    </w:p>
    <w:p w:rsidR="00BC630A" w:rsidRDefault="00BC630A" w:rsidP="00BC630A">
      <w:pPr>
        <w:pStyle w:val="ListParagraph"/>
        <w:keepLines/>
        <w:widowControl/>
        <w:numPr>
          <w:ilvl w:val="2"/>
          <w:numId w:val="2"/>
        </w:numPr>
        <w:autoSpaceDE/>
        <w:autoSpaceDN/>
        <w:adjustRightInd/>
        <w:contextualSpacing/>
        <w:jc w:val="both"/>
        <w:rPr>
          <w:rFonts w:ascii="Times New Roman" w:hAnsi="Times New Roman"/>
          <w:sz w:val="22"/>
          <w:szCs w:val="22"/>
          <w:lang w:val="es-PE" w:eastAsia="es-PE"/>
        </w:rPr>
      </w:pPr>
      <w:r>
        <w:rPr>
          <w:rFonts w:ascii="Times New Roman" w:hAnsi="Times New Roman"/>
          <w:sz w:val="22"/>
          <w:szCs w:val="22"/>
          <w:lang w:val="es-PE" w:eastAsia="es-PE"/>
        </w:rPr>
        <w:t>Asimismo,  el Módulo B0-105 – Información meteorológica para apoyar la eficiencia y seguridad de las operaciones está estrechamente relacionado con los PFF MET y con los Módulos:</w:t>
      </w:r>
    </w:p>
    <w:p w:rsidR="00BC630A" w:rsidRDefault="00BC630A" w:rsidP="00BC630A">
      <w:pPr>
        <w:tabs>
          <w:tab w:val="left" w:pos="1440"/>
          <w:tab w:val="left" w:pos="1800"/>
        </w:tabs>
        <w:jc w:val="both"/>
        <w:rPr>
          <w:rFonts w:ascii="Times New Roman" w:hAnsi="Times New Roman"/>
          <w:sz w:val="22"/>
          <w:szCs w:val="22"/>
          <w:lang w:val="es-PE" w:eastAsia="es-PE"/>
        </w:rPr>
      </w:pPr>
    </w:p>
    <w:p w:rsidR="00BC630A" w:rsidRPr="005B524E" w:rsidRDefault="00BC630A" w:rsidP="00BC630A">
      <w:pPr>
        <w:widowControl/>
        <w:numPr>
          <w:ilvl w:val="4"/>
          <w:numId w:val="4"/>
        </w:numPr>
        <w:tabs>
          <w:tab w:val="left" w:pos="1440"/>
          <w:tab w:val="left" w:pos="1800"/>
        </w:tabs>
        <w:jc w:val="both"/>
        <w:rPr>
          <w:rFonts w:ascii="Times New Roman" w:hAnsi="Times New Roman"/>
          <w:sz w:val="22"/>
          <w:szCs w:val="22"/>
          <w:lang w:val="es-PE" w:eastAsia="es-PE"/>
        </w:rPr>
      </w:pPr>
      <w:r w:rsidRPr="005B524E">
        <w:rPr>
          <w:rFonts w:ascii="Times New Roman" w:hAnsi="Times New Roman"/>
          <w:sz w:val="22"/>
          <w:szCs w:val="22"/>
          <w:lang w:val="es-PE" w:eastAsia="es-PE"/>
        </w:rPr>
        <w:t>B0</w:t>
      </w:r>
      <w:r>
        <w:rPr>
          <w:rFonts w:ascii="Times New Roman" w:hAnsi="Times New Roman"/>
          <w:sz w:val="22"/>
          <w:szCs w:val="22"/>
          <w:lang w:val="es-PE" w:eastAsia="es-PE"/>
        </w:rPr>
        <w:t>-</w:t>
      </w:r>
      <w:r w:rsidRPr="005B524E">
        <w:rPr>
          <w:rFonts w:ascii="Times New Roman" w:hAnsi="Times New Roman"/>
          <w:sz w:val="22"/>
          <w:szCs w:val="22"/>
          <w:lang w:val="es-PE" w:eastAsia="es-PE"/>
        </w:rPr>
        <w:t>75 – Mejor vigilancia de superficie;</w:t>
      </w:r>
      <w:r>
        <w:rPr>
          <w:rFonts w:ascii="Times New Roman" w:hAnsi="Times New Roman"/>
          <w:sz w:val="22"/>
          <w:szCs w:val="22"/>
          <w:lang w:val="es-PE" w:eastAsia="es-PE"/>
        </w:rPr>
        <w:t xml:space="preserve"> y</w:t>
      </w:r>
    </w:p>
    <w:p w:rsidR="00BC630A" w:rsidRDefault="00BC630A" w:rsidP="00BC630A">
      <w:pPr>
        <w:widowControl/>
        <w:numPr>
          <w:ilvl w:val="4"/>
          <w:numId w:val="4"/>
        </w:numPr>
        <w:tabs>
          <w:tab w:val="left" w:pos="1440"/>
          <w:tab w:val="left" w:pos="1800"/>
        </w:tabs>
        <w:jc w:val="both"/>
        <w:rPr>
          <w:rFonts w:ascii="Times New Roman" w:hAnsi="Times New Roman"/>
          <w:sz w:val="22"/>
          <w:szCs w:val="22"/>
          <w:lang w:val="es-PE" w:eastAsia="es-PE"/>
        </w:rPr>
      </w:pPr>
      <w:r w:rsidRPr="00F3394A">
        <w:rPr>
          <w:rFonts w:ascii="Times New Roman" w:hAnsi="Times New Roman"/>
          <w:color w:val="000000"/>
          <w:sz w:val="22"/>
          <w:szCs w:val="22"/>
          <w:lang w:val="es-PE"/>
        </w:rPr>
        <w:t>B0</w:t>
      </w:r>
      <w:r>
        <w:rPr>
          <w:rFonts w:ascii="Times New Roman" w:hAnsi="Times New Roman"/>
          <w:color w:val="000000"/>
          <w:sz w:val="22"/>
          <w:szCs w:val="22"/>
          <w:lang w:val="es-PE"/>
        </w:rPr>
        <w:t>-</w:t>
      </w:r>
      <w:r>
        <w:rPr>
          <w:rFonts w:ascii="Times New Roman" w:hAnsi="Times New Roman"/>
          <w:sz w:val="22"/>
          <w:szCs w:val="22"/>
          <w:lang w:val="es-PE" w:eastAsia="es-PE"/>
        </w:rPr>
        <w:t>80 – Toma de decisiones en colaboración a nivel aeropuerto.</w:t>
      </w:r>
    </w:p>
    <w:p w:rsidR="00BC630A" w:rsidRDefault="00BC630A" w:rsidP="00BC630A">
      <w:pPr>
        <w:tabs>
          <w:tab w:val="left" w:pos="1440"/>
          <w:tab w:val="left" w:pos="1800"/>
        </w:tabs>
        <w:ind w:left="720"/>
        <w:jc w:val="both"/>
        <w:rPr>
          <w:rFonts w:ascii="Times New Roman" w:hAnsi="Times New Roman"/>
          <w:sz w:val="22"/>
          <w:szCs w:val="22"/>
          <w:lang w:val="es-PE" w:eastAsia="es-P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387"/>
        <w:gridCol w:w="3973"/>
      </w:tblGrid>
      <w:tr w:rsidR="00BC630A" w:rsidRPr="000418A9" w:rsidTr="00E67DA3">
        <w:tc>
          <w:tcPr>
            <w:tcW w:w="9360" w:type="dxa"/>
            <w:gridSpan w:val="2"/>
            <w:shd w:val="clear" w:color="auto" w:fill="FFFFFF"/>
          </w:tcPr>
          <w:p w:rsidR="00BC630A" w:rsidRPr="000418A9" w:rsidRDefault="00BC630A" w:rsidP="00E67DA3">
            <w:pPr>
              <w:tabs>
                <w:tab w:val="left" w:pos="1440"/>
                <w:tab w:val="left" w:pos="1800"/>
              </w:tabs>
              <w:jc w:val="center"/>
              <w:rPr>
                <w:rFonts w:ascii="Times New Roman" w:hAnsi="Times New Roman"/>
                <w:b/>
                <w:sz w:val="22"/>
                <w:szCs w:val="22"/>
                <w:lang w:val="es-PE" w:eastAsia="es-PE"/>
              </w:rPr>
            </w:pPr>
            <w:r w:rsidRPr="000418A9">
              <w:rPr>
                <w:rFonts w:ascii="Times New Roman" w:hAnsi="Times New Roman"/>
                <w:b/>
                <w:sz w:val="22"/>
                <w:szCs w:val="22"/>
                <w:lang w:val="es-PE" w:eastAsia="es-PE"/>
              </w:rPr>
              <w:t xml:space="preserve">Relación de </w:t>
            </w:r>
            <w:r>
              <w:rPr>
                <w:rFonts w:ascii="Times New Roman" w:hAnsi="Times New Roman"/>
                <w:b/>
                <w:sz w:val="22"/>
                <w:szCs w:val="22"/>
                <w:lang w:val="es-PE" w:eastAsia="es-PE"/>
              </w:rPr>
              <w:t>I</w:t>
            </w:r>
            <w:r w:rsidRPr="000418A9">
              <w:rPr>
                <w:rFonts w:ascii="Times New Roman" w:hAnsi="Times New Roman"/>
                <w:b/>
                <w:sz w:val="22"/>
                <w:szCs w:val="22"/>
                <w:lang w:val="es-PE" w:eastAsia="es-PE"/>
              </w:rPr>
              <w:t>nteroperabilidad</w:t>
            </w:r>
          </w:p>
        </w:tc>
      </w:tr>
      <w:tr w:rsidR="00BC630A" w:rsidRPr="000418A9" w:rsidTr="00E67DA3">
        <w:tc>
          <w:tcPr>
            <w:tcW w:w="5387" w:type="dxa"/>
            <w:shd w:val="clear" w:color="auto" w:fill="FFFFFF"/>
          </w:tcPr>
          <w:p w:rsidR="00BC630A" w:rsidRPr="000418A9" w:rsidRDefault="00BC630A" w:rsidP="00E67DA3">
            <w:pPr>
              <w:tabs>
                <w:tab w:val="left" w:pos="1440"/>
                <w:tab w:val="left" w:pos="1800"/>
              </w:tabs>
              <w:jc w:val="center"/>
              <w:rPr>
                <w:rFonts w:ascii="Times New Roman" w:hAnsi="Times New Roman"/>
                <w:b/>
                <w:sz w:val="22"/>
                <w:szCs w:val="22"/>
                <w:lang w:val="es-PE" w:eastAsia="es-PE"/>
              </w:rPr>
            </w:pPr>
            <w:r w:rsidRPr="000418A9">
              <w:rPr>
                <w:rFonts w:ascii="Times New Roman" w:hAnsi="Times New Roman"/>
                <w:b/>
                <w:sz w:val="22"/>
                <w:szCs w:val="22"/>
                <w:lang w:val="es-PE" w:eastAsia="es-PE"/>
              </w:rPr>
              <w:t>PFF</w:t>
            </w:r>
          </w:p>
        </w:tc>
        <w:tc>
          <w:tcPr>
            <w:tcW w:w="3973" w:type="dxa"/>
            <w:shd w:val="clear" w:color="auto" w:fill="FFFFFF"/>
          </w:tcPr>
          <w:p w:rsidR="00BC630A" w:rsidRPr="000418A9" w:rsidRDefault="00BC630A" w:rsidP="00E67DA3">
            <w:pPr>
              <w:tabs>
                <w:tab w:val="left" w:pos="1440"/>
                <w:tab w:val="left" w:pos="1800"/>
              </w:tabs>
              <w:jc w:val="center"/>
              <w:rPr>
                <w:rFonts w:ascii="Times New Roman" w:hAnsi="Times New Roman"/>
                <w:b/>
                <w:sz w:val="22"/>
                <w:szCs w:val="22"/>
                <w:lang w:val="es-PE" w:eastAsia="es-PE"/>
              </w:rPr>
            </w:pPr>
            <w:r w:rsidRPr="000418A9">
              <w:rPr>
                <w:rFonts w:ascii="Times New Roman" w:hAnsi="Times New Roman"/>
                <w:b/>
                <w:sz w:val="22"/>
                <w:szCs w:val="22"/>
                <w:lang w:val="es-PE" w:eastAsia="es-PE"/>
              </w:rPr>
              <w:t>Módulo ASBU</w:t>
            </w:r>
          </w:p>
        </w:tc>
      </w:tr>
      <w:tr w:rsidR="00BC630A" w:rsidRPr="000418A9" w:rsidTr="00E67DA3">
        <w:tc>
          <w:tcPr>
            <w:tcW w:w="5387" w:type="dxa"/>
            <w:shd w:val="clear" w:color="auto" w:fill="FFFFFF"/>
          </w:tcPr>
          <w:p w:rsidR="00BC630A" w:rsidRPr="000418A9" w:rsidRDefault="00BC630A" w:rsidP="00E67DA3">
            <w:pPr>
              <w:tabs>
                <w:tab w:val="left" w:pos="342"/>
              </w:tabs>
              <w:ind w:left="342" w:hanging="342"/>
              <w:rPr>
                <w:rFonts w:ascii="Times New Roman" w:hAnsi="Times New Roman"/>
                <w:szCs w:val="20"/>
                <w:lang w:val="es-PE" w:eastAsia="es-PE"/>
              </w:rPr>
            </w:pPr>
            <w:r w:rsidRPr="000418A9">
              <w:rPr>
                <w:rFonts w:ascii="Times New Roman" w:hAnsi="Times New Roman"/>
                <w:szCs w:val="20"/>
                <w:lang w:val="es-PE" w:eastAsia="es-PE"/>
              </w:rPr>
              <w:t>01:</w:t>
            </w:r>
            <w:r w:rsidRPr="000418A9">
              <w:rPr>
                <w:rFonts w:ascii="Times New Roman" w:hAnsi="Times New Roman"/>
                <w:szCs w:val="20"/>
                <w:lang w:val="es-PE" w:eastAsia="es-PE"/>
              </w:rPr>
              <w:tab/>
              <w:t>Implantación del sistema de gestión de calidad de la información MET</w:t>
            </w:r>
          </w:p>
        </w:tc>
        <w:tc>
          <w:tcPr>
            <w:tcW w:w="3973" w:type="dxa"/>
            <w:shd w:val="clear" w:color="auto" w:fill="FFFFFF"/>
            <w:vAlign w:val="center"/>
          </w:tcPr>
          <w:p w:rsidR="00BC630A" w:rsidRPr="000418A9" w:rsidRDefault="00BC630A" w:rsidP="00E67DA3">
            <w:pPr>
              <w:tabs>
                <w:tab w:val="left" w:pos="1440"/>
                <w:tab w:val="left" w:pos="1800"/>
              </w:tabs>
              <w:jc w:val="center"/>
              <w:rPr>
                <w:rFonts w:ascii="Times New Roman" w:hAnsi="Times New Roman"/>
                <w:szCs w:val="20"/>
                <w:lang w:val="es-PE" w:eastAsia="es-PE"/>
              </w:rPr>
            </w:pPr>
            <w:r w:rsidRPr="000418A9">
              <w:rPr>
                <w:rFonts w:ascii="Times New Roman" w:hAnsi="Times New Roman"/>
                <w:szCs w:val="20"/>
                <w:lang w:val="es-PE" w:eastAsia="es-PE"/>
              </w:rPr>
              <w:t>105 (PIA 3)</w:t>
            </w:r>
          </w:p>
        </w:tc>
      </w:tr>
      <w:tr w:rsidR="00BC630A" w:rsidRPr="000418A9" w:rsidTr="00E67DA3">
        <w:tc>
          <w:tcPr>
            <w:tcW w:w="5387" w:type="dxa"/>
            <w:shd w:val="clear" w:color="auto" w:fill="FFFFFF"/>
          </w:tcPr>
          <w:p w:rsidR="00BC630A" w:rsidRPr="000418A9" w:rsidRDefault="00BC630A" w:rsidP="00E67DA3">
            <w:pPr>
              <w:tabs>
                <w:tab w:val="left" w:pos="342"/>
              </w:tabs>
              <w:ind w:left="342" w:hanging="342"/>
              <w:rPr>
                <w:rFonts w:ascii="Times New Roman" w:hAnsi="Times New Roman"/>
                <w:szCs w:val="20"/>
                <w:lang w:val="es-PE" w:eastAsia="es-PE"/>
              </w:rPr>
            </w:pPr>
            <w:r w:rsidRPr="000418A9">
              <w:rPr>
                <w:rFonts w:ascii="Times New Roman" w:hAnsi="Times New Roman"/>
                <w:szCs w:val="20"/>
                <w:lang w:val="es-PE" w:eastAsia="es-PE"/>
              </w:rPr>
              <w:t>02:</w:t>
            </w:r>
            <w:r w:rsidRPr="000418A9">
              <w:rPr>
                <w:rFonts w:ascii="Times New Roman" w:hAnsi="Times New Roman"/>
                <w:szCs w:val="20"/>
                <w:lang w:val="es-PE" w:eastAsia="es-PE"/>
              </w:rPr>
              <w:tab/>
              <w:t>Mejoras en las facilidades MET</w:t>
            </w:r>
          </w:p>
        </w:tc>
        <w:tc>
          <w:tcPr>
            <w:tcW w:w="3973" w:type="dxa"/>
            <w:shd w:val="clear" w:color="auto" w:fill="FFFFFF"/>
            <w:vAlign w:val="center"/>
          </w:tcPr>
          <w:p w:rsidR="00BC630A" w:rsidRPr="000418A9" w:rsidRDefault="00BC630A" w:rsidP="00E67DA3">
            <w:pPr>
              <w:tabs>
                <w:tab w:val="left" w:pos="1440"/>
                <w:tab w:val="left" w:pos="1800"/>
              </w:tabs>
              <w:jc w:val="center"/>
              <w:rPr>
                <w:rFonts w:ascii="Times New Roman" w:hAnsi="Times New Roman"/>
                <w:szCs w:val="20"/>
                <w:lang w:val="es-PE" w:eastAsia="es-PE"/>
              </w:rPr>
            </w:pPr>
            <w:r w:rsidRPr="000418A9">
              <w:rPr>
                <w:rFonts w:ascii="Times New Roman" w:hAnsi="Times New Roman"/>
                <w:szCs w:val="20"/>
                <w:lang w:val="es-PE" w:eastAsia="es-PE"/>
              </w:rPr>
              <w:t>105  (PIA 3) – 75 (PIA 1)</w:t>
            </w:r>
          </w:p>
        </w:tc>
      </w:tr>
      <w:tr w:rsidR="00BC630A" w:rsidRPr="000418A9" w:rsidTr="00E67DA3">
        <w:tc>
          <w:tcPr>
            <w:tcW w:w="5387" w:type="dxa"/>
            <w:shd w:val="clear" w:color="auto" w:fill="FFFFFF"/>
          </w:tcPr>
          <w:p w:rsidR="00BC630A" w:rsidRPr="000418A9" w:rsidRDefault="00BC630A" w:rsidP="00E67DA3">
            <w:pPr>
              <w:tabs>
                <w:tab w:val="left" w:pos="342"/>
              </w:tabs>
              <w:ind w:left="342" w:hanging="342"/>
              <w:rPr>
                <w:rFonts w:ascii="Times New Roman" w:hAnsi="Times New Roman"/>
                <w:szCs w:val="20"/>
                <w:lang w:val="es-PE" w:eastAsia="es-PE"/>
              </w:rPr>
            </w:pPr>
            <w:r w:rsidRPr="000418A9">
              <w:rPr>
                <w:rFonts w:ascii="Times New Roman" w:hAnsi="Times New Roman"/>
                <w:szCs w:val="20"/>
                <w:lang w:val="es-PE" w:eastAsia="es-PE"/>
              </w:rPr>
              <w:t>03:</w:t>
            </w:r>
            <w:r w:rsidRPr="000418A9">
              <w:rPr>
                <w:rFonts w:ascii="Times New Roman" w:hAnsi="Times New Roman"/>
                <w:szCs w:val="20"/>
                <w:lang w:val="es-PE" w:eastAsia="es-PE"/>
              </w:rPr>
              <w:tab/>
              <w:t>mejoras en la implantación de la vigilancia de los volcanes en las aerovías internacionales (IAWV), vigilancia de la liberación accidental de material radiactivo y en la emisión de SIGMET(S)</w:t>
            </w:r>
          </w:p>
        </w:tc>
        <w:tc>
          <w:tcPr>
            <w:tcW w:w="3973" w:type="dxa"/>
            <w:shd w:val="clear" w:color="auto" w:fill="FFFFFF"/>
            <w:vAlign w:val="center"/>
          </w:tcPr>
          <w:p w:rsidR="00BC630A" w:rsidRPr="000418A9" w:rsidRDefault="00BC630A" w:rsidP="00E67DA3">
            <w:pPr>
              <w:tabs>
                <w:tab w:val="left" w:pos="1440"/>
                <w:tab w:val="left" w:pos="1800"/>
              </w:tabs>
              <w:jc w:val="center"/>
              <w:rPr>
                <w:rFonts w:ascii="Times New Roman" w:hAnsi="Times New Roman"/>
                <w:szCs w:val="20"/>
                <w:lang w:val="es-PE" w:eastAsia="es-PE"/>
              </w:rPr>
            </w:pPr>
            <w:r w:rsidRPr="000418A9">
              <w:rPr>
                <w:rFonts w:ascii="Times New Roman" w:hAnsi="Times New Roman"/>
                <w:szCs w:val="20"/>
                <w:lang w:val="es-PE" w:eastAsia="es-PE"/>
              </w:rPr>
              <w:t>105(PIA 3) – 80 (PIA 1)</w:t>
            </w:r>
          </w:p>
        </w:tc>
      </w:tr>
      <w:tr w:rsidR="00BC630A" w:rsidRPr="000418A9" w:rsidTr="00E67DA3">
        <w:tc>
          <w:tcPr>
            <w:tcW w:w="5387" w:type="dxa"/>
            <w:shd w:val="clear" w:color="auto" w:fill="FFFFFF"/>
          </w:tcPr>
          <w:p w:rsidR="00BC630A" w:rsidRPr="000418A9" w:rsidRDefault="00BC630A" w:rsidP="00E67DA3">
            <w:pPr>
              <w:tabs>
                <w:tab w:val="left" w:pos="342"/>
              </w:tabs>
              <w:ind w:left="342" w:hanging="342"/>
              <w:rPr>
                <w:rFonts w:ascii="Times New Roman" w:hAnsi="Times New Roman"/>
                <w:szCs w:val="20"/>
                <w:lang w:val="es-PE" w:eastAsia="es-PE"/>
              </w:rPr>
            </w:pPr>
            <w:r w:rsidRPr="000418A9">
              <w:rPr>
                <w:rFonts w:ascii="Times New Roman" w:hAnsi="Times New Roman"/>
                <w:szCs w:val="20"/>
                <w:lang w:val="es-PE" w:eastAsia="es-PE"/>
              </w:rPr>
              <w:t>04:</w:t>
            </w:r>
            <w:r w:rsidRPr="000418A9">
              <w:rPr>
                <w:rFonts w:ascii="Times New Roman" w:hAnsi="Times New Roman"/>
                <w:szCs w:val="20"/>
                <w:lang w:val="es-PE" w:eastAsia="es-PE"/>
              </w:rPr>
              <w:tab/>
              <w:t>Mejoras en el intercambio de información OPMET y seguimiento a la evolución del WAFS</w:t>
            </w:r>
          </w:p>
        </w:tc>
        <w:tc>
          <w:tcPr>
            <w:tcW w:w="3973" w:type="dxa"/>
            <w:shd w:val="clear" w:color="auto" w:fill="FFFFFF"/>
            <w:vAlign w:val="center"/>
          </w:tcPr>
          <w:p w:rsidR="00BC630A" w:rsidRPr="000418A9" w:rsidRDefault="00BC630A" w:rsidP="00E67DA3">
            <w:pPr>
              <w:tabs>
                <w:tab w:val="left" w:pos="1440"/>
                <w:tab w:val="left" w:pos="1800"/>
              </w:tabs>
              <w:jc w:val="center"/>
              <w:rPr>
                <w:rFonts w:ascii="Times New Roman" w:hAnsi="Times New Roman"/>
                <w:szCs w:val="20"/>
                <w:lang w:val="es-PE" w:eastAsia="es-PE"/>
              </w:rPr>
            </w:pPr>
            <w:r w:rsidRPr="000418A9">
              <w:rPr>
                <w:rFonts w:ascii="Times New Roman" w:hAnsi="Times New Roman"/>
                <w:szCs w:val="20"/>
                <w:lang w:val="es-PE" w:eastAsia="es-PE"/>
              </w:rPr>
              <w:t>105(PIA 3) – 80 (PIA 1)</w:t>
            </w:r>
          </w:p>
        </w:tc>
      </w:tr>
    </w:tbl>
    <w:p w:rsidR="00BC630A" w:rsidRDefault="00BC630A" w:rsidP="00BC630A">
      <w:pPr>
        <w:tabs>
          <w:tab w:val="left" w:pos="1440"/>
          <w:tab w:val="left" w:pos="1800"/>
        </w:tabs>
        <w:ind w:left="720"/>
        <w:rPr>
          <w:rFonts w:ascii="Times New Roman" w:hAnsi="Times New Roman"/>
          <w:sz w:val="22"/>
          <w:szCs w:val="22"/>
          <w:lang w:val="es-PE" w:eastAsia="es-PE"/>
        </w:rPr>
      </w:pPr>
    </w:p>
    <w:p w:rsidR="00BC630A" w:rsidRDefault="00BC630A" w:rsidP="00BC630A">
      <w:pPr>
        <w:tabs>
          <w:tab w:val="left" w:pos="1440"/>
          <w:tab w:val="left" w:pos="1800"/>
        </w:tabs>
        <w:jc w:val="both"/>
        <w:rPr>
          <w:rFonts w:ascii="Times New Roman" w:hAnsi="Times New Roman"/>
          <w:sz w:val="22"/>
          <w:szCs w:val="22"/>
          <w:lang w:val="es-PE" w:eastAsia="es-PE"/>
        </w:rPr>
      </w:pPr>
    </w:p>
    <w:p w:rsidR="00AC25CF" w:rsidRDefault="00AC25CF">
      <w:pPr>
        <w:widowControl/>
        <w:autoSpaceDE/>
        <w:autoSpaceDN/>
        <w:adjustRightInd/>
        <w:rPr>
          <w:rFonts w:ascii="Times New Roman" w:hAnsi="Times New Roman"/>
          <w:sz w:val="22"/>
          <w:szCs w:val="22"/>
          <w:lang w:val="en-GB"/>
        </w:rPr>
      </w:pPr>
    </w:p>
    <w:sectPr w:rsidR="00AC25CF" w:rsidSect="009D60BD">
      <w:headerReference w:type="default" r:id="rId9"/>
      <w:pgSz w:w="12240" w:h="15840" w:code="1"/>
      <w:pgMar w:top="1440" w:right="1440" w:bottom="1440" w:left="1440" w:header="706" w:footer="706" w:gutter="0"/>
      <w:pgNumType w:fmt="numberInDash" w:start="3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283" w:rsidRDefault="002E4283" w:rsidP="002E4283">
      <w:r>
        <w:separator/>
      </w:r>
    </w:p>
  </w:endnote>
  <w:endnote w:type="continuationSeparator" w:id="0">
    <w:p w:rsidR="002E4283" w:rsidRDefault="002E4283" w:rsidP="002E4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CBIMG+Arial">
    <w:altName w:val="Arial"/>
    <w:panose1 w:val="00000000000000000000"/>
    <w:charset w:val="00"/>
    <w:family w:val="swiss"/>
    <w:notTrueType/>
    <w:pitch w:val="default"/>
    <w:sig w:usb0="00000003" w:usb1="00000000" w:usb2="00000000" w:usb3="00000000" w:csb0="00000001" w:csb1="00000000"/>
  </w:font>
  <w:font w:name="Futura Book">
    <w:altName w:val="Futura Book"/>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283" w:rsidRDefault="002E4283" w:rsidP="002E4283">
      <w:r>
        <w:separator/>
      </w:r>
    </w:p>
  </w:footnote>
  <w:footnote w:type="continuationSeparator" w:id="0">
    <w:p w:rsidR="002E4283" w:rsidRDefault="002E4283" w:rsidP="002E42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22"/>
        <w:szCs w:val="28"/>
      </w:rPr>
      <w:id w:val="5647687"/>
      <w:docPartObj>
        <w:docPartGallery w:val="Page Numbers (Top of Page)"/>
        <w:docPartUnique/>
      </w:docPartObj>
    </w:sdtPr>
    <w:sdtEndPr/>
    <w:sdtContent>
      <w:p w:rsidR="002E4283" w:rsidRPr="002E4283" w:rsidRDefault="00904141">
        <w:pPr>
          <w:pStyle w:val="Header"/>
          <w:jc w:val="center"/>
          <w:rPr>
            <w:rFonts w:asciiTheme="majorBidi" w:hAnsiTheme="majorBidi" w:cstheme="majorBidi"/>
            <w:sz w:val="22"/>
            <w:szCs w:val="28"/>
          </w:rPr>
        </w:pPr>
        <w:r w:rsidRPr="002E4283">
          <w:rPr>
            <w:rFonts w:asciiTheme="majorBidi" w:hAnsiTheme="majorBidi" w:cstheme="majorBidi"/>
            <w:sz w:val="22"/>
            <w:szCs w:val="28"/>
          </w:rPr>
          <w:fldChar w:fldCharType="begin"/>
        </w:r>
        <w:r w:rsidR="002E4283" w:rsidRPr="002E4283">
          <w:rPr>
            <w:rFonts w:asciiTheme="majorBidi" w:hAnsiTheme="majorBidi" w:cstheme="majorBidi"/>
            <w:sz w:val="22"/>
            <w:szCs w:val="28"/>
          </w:rPr>
          <w:instrText xml:space="preserve"> PAGE   \* MERGEFORMAT </w:instrText>
        </w:r>
        <w:r w:rsidRPr="002E4283">
          <w:rPr>
            <w:rFonts w:asciiTheme="majorBidi" w:hAnsiTheme="majorBidi" w:cstheme="majorBidi"/>
            <w:sz w:val="22"/>
            <w:szCs w:val="28"/>
          </w:rPr>
          <w:fldChar w:fldCharType="separate"/>
        </w:r>
        <w:r w:rsidR="009D60BD">
          <w:rPr>
            <w:rFonts w:asciiTheme="majorBidi" w:hAnsiTheme="majorBidi" w:cstheme="majorBidi"/>
            <w:noProof/>
            <w:sz w:val="22"/>
            <w:szCs w:val="28"/>
          </w:rPr>
          <w:t>- 34 -</w:t>
        </w:r>
        <w:r w:rsidRPr="002E4283">
          <w:rPr>
            <w:rFonts w:asciiTheme="majorBidi" w:hAnsiTheme="majorBidi" w:cstheme="majorBidi"/>
            <w:sz w:val="22"/>
            <w:szCs w:val="28"/>
          </w:rPr>
          <w:fldChar w:fldCharType="end"/>
        </w:r>
      </w:p>
    </w:sdtContent>
  </w:sdt>
  <w:p w:rsidR="002E4283" w:rsidRDefault="002E42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4281"/>
    <w:multiLevelType w:val="multilevel"/>
    <w:tmpl w:val="74987570"/>
    <w:lvl w:ilvl="0">
      <w:start w:val="6"/>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2DFF5718"/>
    <w:multiLevelType w:val="multilevel"/>
    <w:tmpl w:val="D8E8FF7A"/>
    <w:lvl w:ilvl="0">
      <w:start w:val="6"/>
      <w:numFmt w:val="decimal"/>
      <w:lvlText w:val="%1."/>
      <w:lvlJc w:val="left"/>
      <w:pPr>
        <w:ind w:left="1530" w:hanging="1440"/>
      </w:pPr>
      <w:rPr>
        <w:rFonts w:ascii="Times New Roman" w:hAnsi="Times New Roman" w:hint="default"/>
        <w:b w:val="0"/>
        <w:i w:val="0"/>
        <w:sz w:val="22"/>
      </w:rPr>
    </w:lvl>
    <w:lvl w:ilvl="1">
      <w:start w:val="1"/>
      <w:numFmt w:val="decimal"/>
      <w:lvlText w:val="%1.%2"/>
      <w:lvlJc w:val="left"/>
      <w:pPr>
        <w:tabs>
          <w:tab w:val="num" w:pos="1440"/>
        </w:tabs>
        <w:ind w:left="0" w:firstLine="0"/>
      </w:pPr>
      <w:rPr>
        <w:rFonts w:ascii="Times New Roman" w:hAnsi="Times New Roman" w:hint="default"/>
        <w:b w:val="0"/>
        <w:i w:val="0"/>
        <w:sz w:val="22"/>
      </w:rPr>
    </w:lvl>
    <w:lvl w:ilvl="2">
      <w:start w:val="1"/>
      <w:numFmt w:val="decimal"/>
      <w:lvlText w:val="%1.%2.%3"/>
      <w:lvlJc w:val="left"/>
      <w:pPr>
        <w:tabs>
          <w:tab w:val="num" w:pos="1440"/>
        </w:tabs>
        <w:ind w:left="0" w:firstLine="0"/>
      </w:pPr>
      <w:rPr>
        <w:rFonts w:ascii="Times New Roman" w:hAnsi="Times New Roman" w:hint="default"/>
        <w:b w:val="0"/>
        <w:i w:val="0"/>
        <w:sz w:val="22"/>
      </w:rPr>
    </w:lvl>
    <w:lvl w:ilvl="3">
      <w:start w:val="1"/>
      <w:numFmt w:val="decimal"/>
      <w:lvlText w:val="%1.%2.%3.%4"/>
      <w:lvlJc w:val="left"/>
      <w:pPr>
        <w:tabs>
          <w:tab w:val="num" w:pos="1440"/>
        </w:tabs>
        <w:ind w:left="0" w:firstLine="0"/>
      </w:pPr>
      <w:rPr>
        <w:rFonts w:ascii="Times New Roman" w:hAnsi="Times New Roman" w:hint="default"/>
        <w:b w:val="0"/>
        <w:i w:val="0"/>
        <w:sz w:val="22"/>
      </w:rPr>
    </w:lvl>
    <w:lvl w:ilvl="4">
      <w:start w:val="1"/>
      <w:numFmt w:val="lowerLetter"/>
      <w:lvlText w:val="%5)"/>
      <w:lvlJc w:val="left"/>
      <w:pPr>
        <w:tabs>
          <w:tab w:val="num" w:pos="2160"/>
        </w:tabs>
        <w:ind w:left="2160" w:hanging="720"/>
      </w:pPr>
      <w:rPr>
        <w:rFonts w:ascii="Times New Roman" w:hAnsi="Times New Roman" w:hint="default"/>
        <w:b w:val="0"/>
        <w:i w:val="0"/>
        <w:sz w:val="22"/>
      </w:rPr>
    </w:lvl>
    <w:lvl w:ilvl="5">
      <w:start w:val="1"/>
      <w:numFmt w:val="none"/>
      <w:lvlText w:val="-"/>
      <w:lvlJc w:val="left"/>
      <w:pPr>
        <w:tabs>
          <w:tab w:val="num" w:pos="2880"/>
        </w:tabs>
        <w:ind w:left="2880" w:hanging="720"/>
      </w:pPr>
      <w:rPr>
        <w:rFonts w:ascii="Times New Roman" w:hAnsi="Times New Roman" w:hint="default"/>
        <w:b w:val="0"/>
        <w:i w:val="0"/>
        <w:sz w:val="22"/>
      </w:rPr>
    </w:lvl>
    <w:lvl w:ilvl="6">
      <w:start w:val="1"/>
      <w:numFmt w:val="decimal"/>
      <w:lvlText w:val="%7."/>
      <w:lvlJc w:val="left"/>
      <w:pPr>
        <w:ind w:left="1440" w:hanging="1440"/>
      </w:pPr>
      <w:rPr>
        <w:rFonts w:hint="default"/>
      </w:rPr>
    </w:lvl>
    <w:lvl w:ilvl="7">
      <w:start w:val="1"/>
      <w:numFmt w:val="lowerLetter"/>
      <w:lvlText w:val="%8."/>
      <w:lvlJc w:val="left"/>
      <w:pPr>
        <w:ind w:left="1440" w:hanging="1440"/>
      </w:pPr>
      <w:rPr>
        <w:rFonts w:hint="default"/>
      </w:rPr>
    </w:lvl>
    <w:lvl w:ilvl="8">
      <w:start w:val="1"/>
      <w:numFmt w:val="lowerRoman"/>
      <w:lvlText w:val="%9."/>
      <w:lvlJc w:val="left"/>
      <w:pPr>
        <w:ind w:left="1440" w:hanging="1440"/>
      </w:pPr>
      <w:rPr>
        <w:rFonts w:hint="default"/>
      </w:rPr>
    </w:lvl>
  </w:abstractNum>
  <w:abstractNum w:abstractNumId="2">
    <w:nsid w:val="3A4E07AA"/>
    <w:multiLevelType w:val="hybridMultilevel"/>
    <w:tmpl w:val="7070D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Arial"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Arial"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4FCF0147"/>
    <w:multiLevelType w:val="multilevel"/>
    <w:tmpl w:val="14183832"/>
    <w:styleLink w:val="Style1"/>
    <w:lvl w:ilvl="0">
      <w:start w:val="1"/>
      <w:numFmt w:val="decimal"/>
      <w:lvlText w:val="%1."/>
      <w:lvlJc w:val="left"/>
      <w:pPr>
        <w:ind w:left="1530" w:hanging="1440"/>
      </w:pPr>
      <w:rPr>
        <w:rFonts w:ascii="Times New Roman" w:hAnsi="Times New Roman" w:hint="default"/>
        <w:b w:val="0"/>
        <w:i w:val="0"/>
        <w:sz w:val="22"/>
      </w:rPr>
    </w:lvl>
    <w:lvl w:ilvl="1">
      <w:start w:val="1"/>
      <w:numFmt w:val="decimal"/>
      <w:lvlText w:val="%1.%2"/>
      <w:lvlJc w:val="left"/>
      <w:pPr>
        <w:tabs>
          <w:tab w:val="num" w:pos="1440"/>
        </w:tabs>
        <w:ind w:left="0" w:firstLine="0"/>
      </w:pPr>
      <w:rPr>
        <w:rFonts w:ascii="Times New Roman" w:hAnsi="Times New Roman" w:hint="default"/>
        <w:b w:val="0"/>
        <w:i w:val="0"/>
        <w:sz w:val="22"/>
      </w:rPr>
    </w:lvl>
    <w:lvl w:ilvl="2">
      <w:start w:val="1"/>
      <w:numFmt w:val="decimal"/>
      <w:lvlText w:val="%1.%2.%3"/>
      <w:lvlJc w:val="left"/>
      <w:pPr>
        <w:tabs>
          <w:tab w:val="num" w:pos="1440"/>
        </w:tabs>
        <w:ind w:left="0" w:firstLine="0"/>
      </w:pPr>
      <w:rPr>
        <w:rFonts w:ascii="Times New Roman" w:hAnsi="Times New Roman" w:hint="default"/>
        <w:b w:val="0"/>
        <w:i w:val="0"/>
        <w:sz w:val="22"/>
      </w:rPr>
    </w:lvl>
    <w:lvl w:ilvl="3">
      <w:start w:val="1"/>
      <w:numFmt w:val="decimal"/>
      <w:lvlText w:val="%1.%2.%3.%4"/>
      <w:lvlJc w:val="left"/>
      <w:pPr>
        <w:tabs>
          <w:tab w:val="num" w:pos="1440"/>
        </w:tabs>
        <w:ind w:left="0" w:firstLine="0"/>
      </w:pPr>
      <w:rPr>
        <w:rFonts w:ascii="Times New Roman" w:hAnsi="Times New Roman" w:hint="default"/>
        <w:b w:val="0"/>
        <w:i w:val="0"/>
        <w:sz w:val="22"/>
      </w:rPr>
    </w:lvl>
    <w:lvl w:ilvl="4">
      <w:start w:val="1"/>
      <w:numFmt w:val="lowerLetter"/>
      <w:lvlText w:val="%5)"/>
      <w:lvlJc w:val="left"/>
      <w:pPr>
        <w:tabs>
          <w:tab w:val="num" w:pos="2160"/>
        </w:tabs>
        <w:ind w:left="2160" w:hanging="720"/>
      </w:pPr>
      <w:rPr>
        <w:rFonts w:ascii="Times New Roman" w:hAnsi="Times New Roman" w:hint="default"/>
        <w:b w:val="0"/>
        <w:i w:val="0"/>
        <w:sz w:val="22"/>
      </w:rPr>
    </w:lvl>
    <w:lvl w:ilvl="5">
      <w:start w:val="1"/>
      <w:numFmt w:val="none"/>
      <w:lvlText w:val="-"/>
      <w:lvlJc w:val="left"/>
      <w:pPr>
        <w:tabs>
          <w:tab w:val="num" w:pos="2880"/>
        </w:tabs>
        <w:ind w:left="2880" w:hanging="720"/>
      </w:pPr>
      <w:rPr>
        <w:rFonts w:ascii="Times New Roman" w:hAnsi="Times New Roman" w:hint="default"/>
        <w:b w:val="0"/>
        <w:i w:val="0"/>
        <w:sz w:val="22"/>
      </w:rPr>
    </w:lvl>
    <w:lvl w:ilvl="6">
      <w:start w:val="1"/>
      <w:numFmt w:val="decimal"/>
      <w:lvlText w:val="%7."/>
      <w:lvlJc w:val="left"/>
      <w:pPr>
        <w:ind w:left="1440" w:hanging="1440"/>
      </w:pPr>
      <w:rPr>
        <w:rFonts w:hint="default"/>
      </w:rPr>
    </w:lvl>
    <w:lvl w:ilvl="7">
      <w:start w:val="1"/>
      <w:numFmt w:val="lowerLetter"/>
      <w:lvlText w:val="%8."/>
      <w:lvlJc w:val="left"/>
      <w:pPr>
        <w:ind w:left="1440" w:hanging="1440"/>
      </w:pPr>
      <w:rPr>
        <w:rFonts w:hint="default"/>
      </w:rPr>
    </w:lvl>
    <w:lvl w:ilvl="8">
      <w:start w:val="1"/>
      <w:numFmt w:val="lowerRoman"/>
      <w:lvlText w:val="%9."/>
      <w:lvlJc w:val="left"/>
      <w:pPr>
        <w:ind w:left="1440" w:hanging="144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BD4"/>
    <w:rsid w:val="00011000"/>
    <w:rsid w:val="00014B8E"/>
    <w:rsid w:val="000329D0"/>
    <w:rsid w:val="00043A1F"/>
    <w:rsid w:val="00055904"/>
    <w:rsid w:val="0008140C"/>
    <w:rsid w:val="00097E7B"/>
    <w:rsid w:val="001017AA"/>
    <w:rsid w:val="00113B27"/>
    <w:rsid w:val="0011442F"/>
    <w:rsid w:val="00124471"/>
    <w:rsid w:val="001271A9"/>
    <w:rsid w:val="001337B5"/>
    <w:rsid w:val="00143A51"/>
    <w:rsid w:val="00157952"/>
    <w:rsid w:val="001622D3"/>
    <w:rsid w:val="00192EC6"/>
    <w:rsid w:val="001A3E7D"/>
    <w:rsid w:val="001C5BD7"/>
    <w:rsid w:val="0026184E"/>
    <w:rsid w:val="002D0718"/>
    <w:rsid w:val="002E4283"/>
    <w:rsid w:val="003A3208"/>
    <w:rsid w:val="003A335F"/>
    <w:rsid w:val="003C5A00"/>
    <w:rsid w:val="003E5BD4"/>
    <w:rsid w:val="003F2263"/>
    <w:rsid w:val="003F4D9F"/>
    <w:rsid w:val="00467FF5"/>
    <w:rsid w:val="00486F22"/>
    <w:rsid w:val="004B777D"/>
    <w:rsid w:val="00514D04"/>
    <w:rsid w:val="00566E39"/>
    <w:rsid w:val="0057363B"/>
    <w:rsid w:val="005C11FA"/>
    <w:rsid w:val="00607DB7"/>
    <w:rsid w:val="006449A6"/>
    <w:rsid w:val="00691F31"/>
    <w:rsid w:val="00693CDF"/>
    <w:rsid w:val="006A7C6C"/>
    <w:rsid w:val="006B0E75"/>
    <w:rsid w:val="00707E02"/>
    <w:rsid w:val="00795E70"/>
    <w:rsid w:val="007A3195"/>
    <w:rsid w:val="007C0586"/>
    <w:rsid w:val="007C5439"/>
    <w:rsid w:val="00817050"/>
    <w:rsid w:val="00827BA5"/>
    <w:rsid w:val="00843EC5"/>
    <w:rsid w:val="00885A9E"/>
    <w:rsid w:val="008A09FF"/>
    <w:rsid w:val="008F071E"/>
    <w:rsid w:val="008F2121"/>
    <w:rsid w:val="00904141"/>
    <w:rsid w:val="009850FD"/>
    <w:rsid w:val="009D60BD"/>
    <w:rsid w:val="009E15B9"/>
    <w:rsid w:val="009F6BB6"/>
    <w:rsid w:val="00A25CB6"/>
    <w:rsid w:val="00A97497"/>
    <w:rsid w:val="00AC25CF"/>
    <w:rsid w:val="00B06340"/>
    <w:rsid w:val="00B23C5B"/>
    <w:rsid w:val="00B6357F"/>
    <w:rsid w:val="00BC630A"/>
    <w:rsid w:val="00BD4B54"/>
    <w:rsid w:val="00C56F17"/>
    <w:rsid w:val="00C94A5A"/>
    <w:rsid w:val="00CB3681"/>
    <w:rsid w:val="00CC21C6"/>
    <w:rsid w:val="00CF2F9E"/>
    <w:rsid w:val="00D2371D"/>
    <w:rsid w:val="00D30461"/>
    <w:rsid w:val="00E04B65"/>
    <w:rsid w:val="00E064AD"/>
    <w:rsid w:val="00E13622"/>
    <w:rsid w:val="00E70637"/>
    <w:rsid w:val="00E805B5"/>
    <w:rsid w:val="00EA6044"/>
    <w:rsid w:val="00EE0644"/>
    <w:rsid w:val="00F2553A"/>
    <w:rsid w:val="00F37035"/>
    <w:rsid w:val="00FB2436"/>
    <w:rsid w:val="00FD1660"/>
    <w:rsid w:val="00FF4B57"/>
  </w:rsids>
  <m:mathPr>
    <m:mathFont m:val="Cambria Math"/>
    <m:brkBin m:val="before"/>
    <m:brkBinSub m:val="--"/>
    <m:smallFrac m:val="0"/>
    <m:dispDef/>
    <m:lMargin m:val="0"/>
    <m:rMargin m:val="0"/>
    <m:defJc m:val="centerGroup"/>
    <m:wrapIndent m:val="1440"/>
    <m:intLim m:val="subSup"/>
    <m:naryLim m:val="undOvr"/>
  </m:mathPr>
  <w:themeFontLang w:val="es-P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s-P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BD4"/>
    <w:pPr>
      <w:widowControl w:val="0"/>
      <w:autoSpaceDE w:val="0"/>
      <w:autoSpaceDN w:val="0"/>
      <w:adjustRightInd w:val="0"/>
    </w:pPr>
    <w:rPr>
      <w:rFonts w:ascii="Courier" w:eastAsia="Times New Roman" w:hAnsi="Courier"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E5BD4"/>
    <w:rPr>
      <w:color w:val="0000FF"/>
      <w:u w:val="single"/>
    </w:rPr>
  </w:style>
  <w:style w:type="paragraph" w:customStyle="1" w:styleId="Default">
    <w:name w:val="Default"/>
    <w:rsid w:val="003E5BD4"/>
    <w:pPr>
      <w:autoSpaceDE w:val="0"/>
      <w:autoSpaceDN w:val="0"/>
      <w:adjustRightInd w:val="0"/>
    </w:pPr>
    <w:rPr>
      <w:rFonts w:ascii="CCBIMG+Arial" w:eastAsia="Times New Roman" w:hAnsi="CCBIMG+Arial" w:cs="CCBIMG+Arial"/>
      <w:color w:val="000000"/>
      <w:sz w:val="24"/>
      <w:szCs w:val="24"/>
      <w:lang w:val="en-US"/>
    </w:rPr>
  </w:style>
  <w:style w:type="character" w:customStyle="1" w:styleId="A3">
    <w:name w:val="A3"/>
    <w:uiPriority w:val="99"/>
    <w:rsid w:val="003E5BD4"/>
    <w:rPr>
      <w:rFonts w:cs="Futura Book"/>
      <w:color w:val="000000"/>
      <w:sz w:val="36"/>
      <w:szCs w:val="36"/>
    </w:rPr>
  </w:style>
  <w:style w:type="paragraph" w:styleId="ListParagraph">
    <w:name w:val="List Paragraph"/>
    <w:basedOn w:val="Normal"/>
    <w:uiPriority w:val="34"/>
    <w:qFormat/>
    <w:rsid w:val="003E5BD4"/>
    <w:pPr>
      <w:ind w:left="708"/>
    </w:pPr>
  </w:style>
  <w:style w:type="numbering" w:customStyle="1" w:styleId="Style1">
    <w:name w:val="Style1"/>
    <w:uiPriority w:val="99"/>
    <w:rsid w:val="003E5BD4"/>
    <w:pPr>
      <w:numPr>
        <w:numId w:val="3"/>
      </w:numPr>
    </w:pPr>
  </w:style>
  <w:style w:type="character" w:styleId="CommentReference">
    <w:name w:val="annotation reference"/>
    <w:basedOn w:val="DefaultParagraphFont"/>
    <w:uiPriority w:val="99"/>
    <w:semiHidden/>
    <w:unhideWhenUsed/>
    <w:rsid w:val="00157952"/>
    <w:rPr>
      <w:sz w:val="16"/>
      <w:szCs w:val="16"/>
    </w:rPr>
  </w:style>
  <w:style w:type="paragraph" w:styleId="CommentText">
    <w:name w:val="annotation text"/>
    <w:basedOn w:val="Normal"/>
    <w:link w:val="CommentTextChar"/>
    <w:uiPriority w:val="99"/>
    <w:semiHidden/>
    <w:unhideWhenUsed/>
    <w:rsid w:val="00157952"/>
    <w:rPr>
      <w:szCs w:val="20"/>
    </w:rPr>
  </w:style>
  <w:style w:type="character" w:customStyle="1" w:styleId="CommentTextChar">
    <w:name w:val="Comment Text Char"/>
    <w:basedOn w:val="DefaultParagraphFont"/>
    <w:link w:val="CommentText"/>
    <w:uiPriority w:val="99"/>
    <w:semiHidden/>
    <w:rsid w:val="00157952"/>
    <w:rPr>
      <w:rFonts w:ascii="Courier" w:eastAsia="Times New Roman" w:hAnsi="Courier"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57952"/>
    <w:rPr>
      <w:b/>
      <w:bCs/>
    </w:rPr>
  </w:style>
  <w:style w:type="character" w:customStyle="1" w:styleId="CommentSubjectChar">
    <w:name w:val="Comment Subject Char"/>
    <w:basedOn w:val="CommentTextChar"/>
    <w:link w:val="CommentSubject"/>
    <w:uiPriority w:val="99"/>
    <w:semiHidden/>
    <w:rsid w:val="00157952"/>
    <w:rPr>
      <w:rFonts w:ascii="Courier" w:eastAsia="Times New Roman" w:hAnsi="Courier" w:cs="Times New Roman"/>
      <w:b/>
      <w:bCs/>
      <w:sz w:val="20"/>
      <w:szCs w:val="20"/>
      <w:lang w:val="en-US"/>
    </w:rPr>
  </w:style>
  <w:style w:type="paragraph" w:styleId="BalloonText">
    <w:name w:val="Balloon Text"/>
    <w:basedOn w:val="Normal"/>
    <w:link w:val="BalloonTextChar"/>
    <w:uiPriority w:val="99"/>
    <w:semiHidden/>
    <w:unhideWhenUsed/>
    <w:rsid w:val="00157952"/>
    <w:rPr>
      <w:rFonts w:ascii="Tahoma" w:hAnsi="Tahoma" w:cs="Tahoma"/>
      <w:sz w:val="16"/>
      <w:szCs w:val="16"/>
    </w:rPr>
  </w:style>
  <w:style w:type="character" w:customStyle="1" w:styleId="BalloonTextChar">
    <w:name w:val="Balloon Text Char"/>
    <w:basedOn w:val="DefaultParagraphFont"/>
    <w:link w:val="BalloonText"/>
    <w:uiPriority w:val="99"/>
    <w:semiHidden/>
    <w:rsid w:val="00157952"/>
    <w:rPr>
      <w:rFonts w:ascii="Tahoma" w:eastAsia="Times New Roman" w:hAnsi="Tahoma" w:cs="Tahoma"/>
      <w:sz w:val="16"/>
      <w:szCs w:val="16"/>
      <w:lang w:val="en-US"/>
    </w:rPr>
  </w:style>
  <w:style w:type="paragraph" w:styleId="Header">
    <w:name w:val="header"/>
    <w:basedOn w:val="Normal"/>
    <w:link w:val="HeaderChar"/>
    <w:uiPriority w:val="99"/>
    <w:unhideWhenUsed/>
    <w:rsid w:val="002E4283"/>
    <w:pPr>
      <w:tabs>
        <w:tab w:val="center" w:pos="4419"/>
        <w:tab w:val="right" w:pos="8838"/>
      </w:tabs>
    </w:pPr>
  </w:style>
  <w:style w:type="character" w:customStyle="1" w:styleId="HeaderChar">
    <w:name w:val="Header Char"/>
    <w:basedOn w:val="DefaultParagraphFont"/>
    <w:link w:val="Header"/>
    <w:uiPriority w:val="99"/>
    <w:rsid w:val="002E4283"/>
    <w:rPr>
      <w:rFonts w:ascii="Courier" w:eastAsia="Times New Roman" w:hAnsi="Courier" w:cs="Times New Roman"/>
      <w:sz w:val="20"/>
      <w:szCs w:val="24"/>
      <w:lang w:val="en-US"/>
    </w:rPr>
  </w:style>
  <w:style w:type="paragraph" w:styleId="Footer">
    <w:name w:val="footer"/>
    <w:basedOn w:val="Normal"/>
    <w:link w:val="FooterChar"/>
    <w:uiPriority w:val="99"/>
    <w:unhideWhenUsed/>
    <w:rsid w:val="002E4283"/>
    <w:pPr>
      <w:tabs>
        <w:tab w:val="center" w:pos="4419"/>
        <w:tab w:val="right" w:pos="8838"/>
      </w:tabs>
    </w:pPr>
  </w:style>
  <w:style w:type="character" w:customStyle="1" w:styleId="FooterChar">
    <w:name w:val="Footer Char"/>
    <w:basedOn w:val="DefaultParagraphFont"/>
    <w:link w:val="Footer"/>
    <w:uiPriority w:val="99"/>
    <w:rsid w:val="002E4283"/>
    <w:rPr>
      <w:rFonts w:ascii="Courier" w:eastAsia="Times New Roman" w:hAnsi="Courier"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s-P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BD4"/>
    <w:pPr>
      <w:widowControl w:val="0"/>
      <w:autoSpaceDE w:val="0"/>
      <w:autoSpaceDN w:val="0"/>
      <w:adjustRightInd w:val="0"/>
    </w:pPr>
    <w:rPr>
      <w:rFonts w:ascii="Courier" w:eastAsia="Times New Roman" w:hAnsi="Courier"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E5BD4"/>
    <w:rPr>
      <w:color w:val="0000FF"/>
      <w:u w:val="single"/>
    </w:rPr>
  </w:style>
  <w:style w:type="paragraph" w:customStyle="1" w:styleId="Default">
    <w:name w:val="Default"/>
    <w:rsid w:val="003E5BD4"/>
    <w:pPr>
      <w:autoSpaceDE w:val="0"/>
      <w:autoSpaceDN w:val="0"/>
      <w:adjustRightInd w:val="0"/>
    </w:pPr>
    <w:rPr>
      <w:rFonts w:ascii="CCBIMG+Arial" w:eastAsia="Times New Roman" w:hAnsi="CCBIMG+Arial" w:cs="CCBIMG+Arial"/>
      <w:color w:val="000000"/>
      <w:sz w:val="24"/>
      <w:szCs w:val="24"/>
      <w:lang w:val="en-US"/>
    </w:rPr>
  </w:style>
  <w:style w:type="character" w:customStyle="1" w:styleId="A3">
    <w:name w:val="A3"/>
    <w:uiPriority w:val="99"/>
    <w:rsid w:val="003E5BD4"/>
    <w:rPr>
      <w:rFonts w:cs="Futura Book"/>
      <w:color w:val="000000"/>
      <w:sz w:val="36"/>
      <w:szCs w:val="36"/>
    </w:rPr>
  </w:style>
  <w:style w:type="paragraph" w:styleId="ListParagraph">
    <w:name w:val="List Paragraph"/>
    <w:basedOn w:val="Normal"/>
    <w:uiPriority w:val="34"/>
    <w:qFormat/>
    <w:rsid w:val="003E5BD4"/>
    <w:pPr>
      <w:ind w:left="708"/>
    </w:pPr>
  </w:style>
  <w:style w:type="numbering" w:customStyle="1" w:styleId="Style1">
    <w:name w:val="Style1"/>
    <w:uiPriority w:val="99"/>
    <w:rsid w:val="003E5BD4"/>
    <w:pPr>
      <w:numPr>
        <w:numId w:val="3"/>
      </w:numPr>
    </w:pPr>
  </w:style>
  <w:style w:type="character" w:styleId="CommentReference">
    <w:name w:val="annotation reference"/>
    <w:basedOn w:val="DefaultParagraphFont"/>
    <w:uiPriority w:val="99"/>
    <w:semiHidden/>
    <w:unhideWhenUsed/>
    <w:rsid w:val="00157952"/>
    <w:rPr>
      <w:sz w:val="16"/>
      <w:szCs w:val="16"/>
    </w:rPr>
  </w:style>
  <w:style w:type="paragraph" w:styleId="CommentText">
    <w:name w:val="annotation text"/>
    <w:basedOn w:val="Normal"/>
    <w:link w:val="CommentTextChar"/>
    <w:uiPriority w:val="99"/>
    <w:semiHidden/>
    <w:unhideWhenUsed/>
    <w:rsid w:val="00157952"/>
    <w:rPr>
      <w:szCs w:val="20"/>
    </w:rPr>
  </w:style>
  <w:style w:type="character" w:customStyle="1" w:styleId="CommentTextChar">
    <w:name w:val="Comment Text Char"/>
    <w:basedOn w:val="DefaultParagraphFont"/>
    <w:link w:val="CommentText"/>
    <w:uiPriority w:val="99"/>
    <w:semiHidden/>
    <w:rsid w:val="00157952"/>
    <w:rPr>
      <w:rFonts w:ascii="Courier" w:eastAsia="Times New Roman" w:hAnsi="Courier"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57952"/>
    <w:rPr>
      <w:b/>
      <w:bCs/>
    </w:rPr>
  </w:style>
  <w:style w:type="character" w:customStyle="1" w:styleId="CommentSubjectChar">
    <w:name w:val="Comment Subject Char"/>
    <w:basedOn w:val="CommentTextChar"/>
    <w:link w:val="CommentSubject"/>
    <w:uiPriority w:val="99"/>
    <w:semiHidden/>
    <w:rsid w:val="00157952"/>
    <w:rPr>
      <w:rFonts w:ascii="Courier" w:eastAsia="Times New Roman" w:hAnsi="Courier" w:cs="Times New Roman"/>
      <w:b/>
      <w:bCs/>
      <w:sz w:val="20"/>
      <w:szCs w:val="20"/>
      <w:lang w:val="en-US"/>
    </w:rPr>
  </w:style>
  <w:style w:type="paragraph" w:styleId="BalloonText">
    <w:name w:val="Balloon Text"/>
    <w:basedOn w:val="Normal"/>
    <w:link w:val="BalloonTextChar"/>
    <w:uiPriority w:val="99"/>
    <w:semiHidden/>
    <w:unhideWhenUsed/>
    <w:rsid w:val="00157952"/>
    <w:rPr>
      <w:rFonts w:ascii="Tahoma" w:hAnsi="Tahoma" w:cs="Tahoma"/>
      <w:sz w:val="16"/>
      <w:szCs w:val="16"/>
    </w:rPr>
  </w:style>
  <w:style w:type="character" w:customStyle="1" w:styleId="BalloonTextChar">
    <w:name w:val="Balloon Text Char"/>
    <w:basedOn w:val="DefaultParagraphFont"/>
    <w:link w:val="BalloonText"/>
    <w:uiPriority w:val="99"/>
    <w:semiHidden/>
    <w:rsid w:val="00157952"/>
    <w:rPr>
      <w:rFonts w:ascii="Tahoma" w:eastAsia="Times New Roman" w:hAnsi="Tahoma" w:cs="Tahoma"/>
      <w:sz w:val="16"/>
      <w:szCs w:val="16"/>
      <w:lang w:val="en-US"/>
    </w:rPr>
  </w:style>
  <w:style w:type="paragraph" w:styleId="Header">
    <w:name w:val="header"/>
    <w:basedOn w:val="Normal"/>
    <w:link w:val="HeaderChar"/>
    <w:uiPriority w:val="99"/>
    <w:unhideWhenUsed/>
    <w:rsid w:val="002E4283"/>
    <w:pPr>
      <w:tabs>
        <w:tab w:val="center" w:pos="4419"/>
        <w:tab w:val="right" w:pos="8838"/>
      </w:tabs>
    </w:pPr>
  </w:style>
  <w:style w:type="character" w:customStyle="1" w:styleId="HeaderChar">
    <w:name w:val="Header Char"/>
    <w:basedOn w:val="DefaultParagraphFont"/>
    <w:link w:val="Header"/>
    <w:uiPriority w:val="99"/>
    <w:rsid w:val="002E4283"/>
    <w:rPr>
      <w:rFonts w:ascii="Courier" w:eastAsia="Times New Roman" w:hAnsi="Courier" w:cs="Times New Roman"/>
      <w:sz w:val="20"/>
      <w:szCs w:val="24"/>
      <w:lang w:val="en-US"/>
    </w:rPr>
  </w:style>
  <w:style w:type="paragraph" w:styleId="Footer">
    <w:name w:val="footer"/>
    <w:basedOn w:val="Normal"/>
    <w:link w:val="FooterChar"/>
    <w:uiPriority w:val="99"/>
    <w:unhideWhenUsed/>
    <w:rsid w:val="002E4283"/>
    <w:pPr>
      <w:tabs>
        <w:tab w:val="center" w:pos="4419"/>
        <w:tab w:val="right" w:pos="8838"/>
      </w:tabs>
    </w:pPr>
  </w:style>
  <w:style w:type="character" w:customStyle="1" w:styleId="FooterChar">
    <w:name w:val="Footer Char"/>
    <w:basedOn w:val="DefaultParagraphFont"/>
    <w:link w:val="Footer"/>
    <w:uiPriority w:val="99"/>
    <w:rsid w:val="002E4283"/>
    <w:rPr>
      <w:rFonts w:ascii="Courier" w:eastAsia="Times New Roman" w:hAnsi="Courier"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744F3-020E-4B09-8BAB-61366CCA3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1048</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Flury</dc:creator>
  <cp:lastModifiedBy>Flury, Helen</cp:lastModifiedBy>
  <cp:revision>11</cp:revision>
  <cp:lastPrinted>2011-06-23T18:51:00Z</cp:lastPrinted>
  <dcterms:created xsi:type="dcterms:W3CDTF">2013-04-22T17:46:00Z</dcterms:created>
  <dcterms:modified xsi:type="dcterms:W3CDTF">2013-04-29T17:47:00Z</dcterms:modified>
</cp:coreProperties>
</file>